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C3F4" w14:textId="77777777" w:rsidR="00404D0A" w:rsidRPr="00A03F85" w:rsidRDefault="00D869A6" w:rsidP="00404D0A">
      <w:pPr>
        <w:rPr>
          <w:rFonts w:ascii="Arial" w:hAnsi="Arial" w:cs="Arial"/>
          <w:b/>
          <w:bCs/>
        </w:rPr>
      </w:pPr>
      <w:r w:rsidRPr="00A03F85">
        <w:rPr>
          <w:rFonts w:ascii="Arial" w:hAnsi="Arial" w:cs="Arial"/>
          <w:b/>
          <w:bCs/>
          <w:lang w:val="cy-GB"/>
        </w:rPr>
        <w:t xml:space="preserve">Datganiad o Effaith COVID-19 ar Ymchwil Ôl-raddedig </w:t>
      </w:r>
    </w:p>
    <w:p w14:paraId="70B84227" w14:textId="77777777" w:rsidR="00404D0A" w:rsidRPr="00A03F85" w:rsidRDefault="00404D0A" w:rsidP="00404D0A">
      <w:pPr>
        <w:rPr>
          <w:rFonts w:ascii="Arial" w:hAnsi="Arial" w:cs="Arial"/>
          <w:b/>
          <w:bCs/>
        </w:rPr>
      </w:pPr>
    </w:p>
    <w:p w14:paraId="67CEBC30" w14:textId="6AA2E2CD" w:rsidR="00404D0A" w:rsidRDefault="00D869A6" w:rsidP="00404D0A">
      <w:pPr>
        <w:rPr>
          <w:rFonts w:ascii="Arial" w:hAnsi="Arial" w:cs="Arial"/>
          <w:b/>
          <w:bCs/>
        </w:rPr>
      </w:pPr>
      <w:r w:rsidRPr="00A03F85">
        <w:rPr>
          <w:rFonts w:ascii="Arial" w:hAnsi="Arial" w:cs="Arial"/>
          <w:b/>
          <w:bCs/>
          <w:lang w:val="cy-GB"/>
        </w:rPr>
        <w:t>Cydnabod effaith COVID-19 ar raglenni ymchwil myfyrwyr ôl-raddedig</w:t>
      </w:r>
    </w:p>
    <w:p w14:paraId="01167E8B" w14:textId="77777777" w:rsidR="00404D0A" w:rsidRPr="00A03F85" w:rsidRDefault="00404D0A" w:rsidP="00404D0A">
      <w:pPr>
        <w:rPr>
          <w:rFonts w:ascii="Arial" w:hAnsi="Arial" w:cs="Arial"/>
          <w:b/>
          <w:bCs/>
        </w:rPr>
      </w:pPr>
    </w:p>
    <w:p w14:paraId="57014CB2" w14:textId="77777777" w:rsidR="00404D0A" w:rsidRPr="00A03F85" w:rsidRDefault="00D869A6" w:rsidP="00404D0A">
      <w:pPr>
        <w:spacing w:line="360" w:lineRule="auto"/>
        <w:rPr>
          <w:rFonts w:ascii="Arial" w:hAnsi="Arial" w:cs="Arial"/>
        </w:rPr>
      </w:pPr>
      <w:r w:rsidRPr="00A03F85">
        <w:rPr>
          <w:rFonts w:ascii="Arial" w:hAnsi="Arial" w:cs="Arial"/>
          <w:lang w:val="cy-GB"/>
        </w:rPr>
        <w:t xml:space="preserve">Mae Prifysgol Abertawe yn cydnabod bod pandemig COVID-19 wedi effeithio'n uniongyrchol a/neu'n anuniongyrchol ar waith llawer o'n myfyrwyr ymchwil ôl-raddedig. </w:t>
      </w:r>
    </w:p>
    <w:p w14:paraId="67E83D54" w14:textId="77777777" w:rsidR="00404D0A" w:rsidRPr="00A03F85" w:rsidRDefault="00D869A6" w:rsidP="00404D0A">
      <w:pPr>
        <w:spacing w:line="360" w:lineRule="auto"/>
        <w:rPr>
          <w:rFonts w:ascii="Arial" w:hAnsi="Arial" w:cs="Arial"/>
        </w:rPr>
      </w:pPr>
      <w:r w:rsidRPr="00A03F85">
        <w:rPr>
          <w:rFonts w:ascii="Arial" w:hAnsi="Arial" w:cs="Arial"/>
          <w:lang w:val="cy-GB"/>
        </w:rPr>
        <w:t>Mae llawer o'n myfyrwyr wedi addasu, a byddant yn gallu addasu i'r tarfu ar eu hymchwil drwy wn</w:t>
      </w:r>
      <w:r w:rsidRPr="00A03F85">
        <w:rPr>
          <w:rFonts w:ascii="Arial" w:hAnsi="Arial" w:cs="Arial"/>
          <w:lang w:val="cy-GB"/>
        </w:rPr>
        <w:t>eud addasiadau amrywiol i'w prosiectau ymchwil. Gyda hyn mewn cof, mae'r Brifysgol yn gofyn i'r holl Arholwyr ystyried effaith bosib Covid-19 wrth asesu traethodau hir a myfyrwyr mewn arholiadau llafar (viva).</w:t>
      </w:r>
    </w:p>
    <w:p w14:paraId="53859DB3" w14:textId="77777777" w:rsidR="00404D0A" w:rsidRPr="00A03F85" w:rsidRDefault="00D869A6" w:rsidP="00404D0A">
      <w:pPr>
        <w:spacing w:line="360" w:lineRule="auto"/>
        <w:rPr>
          <w:rFonts w:ascii="Arial" w:hAnsi="Arial" w:cs="Arial"/>
        </w:rPr>
      </w:pPr>
      <w:r w:rsidRPr="00A03F85">
        <w:rPr>
          <w:rFonts w:ascii="Arial" w:hAnsi="Arial" w:cs="Arial"/>
          <w:lang w:val="cy-GB"/>
        </w:rPr>
        <w:t>Gallai'r effeithiau hyn gynnwys y canlynol, ym</w:t>
      </w:r>
      <w:r w:rsidRPr="00A03F85">
        <w:rPr>
          <w:rFonts w:ascii="Arial" w:hAnsi="Arial" w:cs="Arial"/>
          <w:lang w:val="cy-GB"/>
        </w:rPr>
        <w:t>ysg eraill:</w:t>
      </w:r>
    </w:p>
    <w:p w14:paraId="47FFC23B" w14:textId="77777777" w:rsidR="00404D0A" w:rsidRPr="00A03F85" w:rsidRDefault="00D869A6" w:rsidP="00404D0A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A03F85">
        <w:rPr>
          <w:rFonts w:ascii="Arial" w:hAnsi="Arial" w:cs="Arial"/>
          <w:sz w:val="24"/>
          <w:szCs w:val="24"/>
          <w:lang w:val="cy-GB"/>
        </w:rPr>
        <w:t>Maint ac amrywiaeth y gwaith ymchwil</w:t>
      </w:r>
    </w:p>
    <w:p w14:paraId="39CB21FB" w14:textId="77777777" w:rsidR="00404D0A" w:rsidRDefault="00D869A6" w:rsidP="00404D0A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A03F85">
        <w:rPr>
          <w:rFonts w:ascii="Arial" w:hAnsi="Arial" w:cs="Arial"/>
          <w:sz w:val="24"/>
          <w:szCs w:val="24"/>
          <w:lang w:val="cy-GB"/>
        </w:rPr>
        <w:t>Mynediad i gyfleusterau ac adnoddau</w:t>
      </w:r>
    </w:p>
    <w:p w14:paraId="40E37E23" w14:textId="77777777" w:rsidR="00404D0A" w:rsidRDefault="00D869A6" w:rsidP="00404D0A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Materion sy'n ymwneud â lles</w:t>
      </w:r>
    </w:p>
    <w:p w14:paraId="726AEA64" w14:textId="77777777" w:rsidR="00404D0A" w:rsidRPr="00A03F85" w:rsidRDefault="00D869A6" w:rsidP="00404D0A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Gofal plant / cyfrifoldebau gofalu</w:t>
      </w:r>
    </w:p>
    <w:p w14:paraId="0AAEEAD4" w14:textId="77777777" w:rsidR="00404D0A" w:rsidRPr="00A03F85" w:rsidRDefault="00D869A6" w:rsidP="00404D0A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A03F85">
        <w:rPr>
          <w:rFonts w:ascii="Arial" w:hAnsi="Arial" w:cs="Arial"/>
          <w:sz w:val="24"/>
          <w:szCs w:val="24"/>
          <w:lang w:val="cy-GB"/>
        </w:rPr>
        <w:t>Methodolegau amgen</w:t>
      </w:r>
    </w:p>
    <w:p w14:paraId="73737B17" w14:textId="77777777" w:rsidR="00404D0A" w:rsidRPr="00A03F85" w:rsidRDefault="00D869A6" w:rsidP="00404D0A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A03F85">
        <w:rPr>
          <w:rFonts w:ascii="Arial" w:hAnsi="Arial" w:cs="Arial"/>
          <w:sz w:val="24"/>
          <w:szCs w:val="24"/>
          <w:lang w:val="cy-GB"/>
        </w:rPr>
        <w:t>Setiau data amgen neu lai</w:t>
      </w:r>
    </w:p>
    <w:p w14:paraId="30460469" w14:textId="77777777" w:rsidR="00404D0A" w:rsidRPr="00A03F85" w:rsidRDefault="00D869A6" w:rsidP="00404D0A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A03F85">
        <w:rPr>
          <w:rFonts w:ascii="Arial" w:hAnsi="Arial" w:cs="Arial"/>
          <w:sz w:val="24"/>
          <w:szCs w:val="24"/>
          <w:lang w:val="cy-GB"/>
        </w:rPr>
        <w:t>Addasu prosiectau</w:t>
      </w:r>
    </w:p>
    <w:p w14:paraId="09240F15" w14:textId="77777777" w:rsidR="00404D0A" w:rsidRPr="00A03F85" w:rsidRDefault="00D869A6" w:rsidP="00404D0A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A03F85">
        <w:rPr>
          <w:rFonts w:ascii="Arial" w:hAnsi="Arial" w:cs="Arial"/>
          <w:sz w:val="24"/>
          <w:szCs w:val="24"/>
          <w:lang w:val="cy-GB"/>
        </w:rPr>
        <w:t>Addasu i gyd-destun newydd ar gyfer gwaith y</w:t>
      </w:r>
      <w:r w:rsidRPr="00A03F85">
        <w:rPr>
          <w:rFonts w:ascii="Arial" w:hAnsi="Arial" w:cs="Arial"/>
          <w:sz w:val="24"/>
          <w:szCs w:val="24"/>
          <w:lang w:val="cy-GB"/>
        </w:rPr>
        <w:t>mchwil</w:t>
      </w:r>
    </w:p>
    <w:p w14:paraId="4763516D" w14:textId="77777777" w:rsidR="00404D0A" w:rsidRPr="00A03F85" w:rsidRDefault="00D869A6" w:rsidP="00404D0A">
      <w:pPr>
        <w:spacing w:line="360" w:lineRule="auto"/>
        <w:rPr>
          <w:rFonts w:ascii="Arial" w:hAnsi="Arial" w:cs="Arial"/>
        </w:rPr>
      </w:pPr>
      <w:r w:rsidRPr="00A03F85">
        <w:rPr>
          <w:rFonts w:ascii="Arial" w:hAnsi="Arial" w:cs="Arial"/>
          <w:lang w:val="cy-GB"/>
        </w:rPr>
        <w:t>Mae'r Brifysgol yn pwysleisio y dylai ansawdd y gwaith sy'n cael ei gyflwyno barhau i fodloni’r meini prawf angenrheidiol ar gyfer y dyfarniad ac ni ddylai unrhyw ystyriaeth o effaith beryglu’r safonau a amlinellwyd yn Rheoliadau'r Brifysgol a disgw</w:t>
      </w:r>
      <w:r w:rsidRPr="00A03F85">
        <w:rPr>
          <w:rFonts w:ascii="Arial" w:hAnsi="Arial" w:cs="Arial"/>
          <w:lang w:val="cy-GB"/>
        </w:rPr>
        <w:t xml:space="preserve">yliadau'r Asiantaeth Sicrhau Ansawdd (QAA) o ddeilliannau doethurol. </w:t>
      </w:r>
    </w:p>
    <w:p w14:paraId="4837904C" w14:textId="77777777" w:rsidR="00404D0A" w:rsidRPr="00A03F85" w:rsidRDefault="00D869A6" w:rsidP="00404D0A">
      <w:pPr>
        <w:spacing w:line="360" w:lineRule="auto"/>
        <w:rPr>
          <w:rFonts w:ascii="Arial" w:hAnsi="Arial" w:cs="Arial"/>
        </w:rPr>
      </w:pPr>
      <w:r w:rsidRPr="00A03F85">
        <w:rPr>
          <w:rFonts w:ascii="Arial" w:hAnsi="Arial" w:cs="Arial"/>
          <w:lang w:val="cy-GB"/>
        </w:rPr>
        <w:t xml:space="preserve">Mae'r ymagwedd hon yn cyd-fynd â’r ddogfen </w:t>
      </w:r>
      <w:hyperlink r:id="rId8" w:history="1">
        <w:r w:rsidRPr="00A03F85">
          <w:rPr>
            <w:rStyle w:val="Hyperlink"/>
            <w:rFonts w:ascii="Arial" w:hAnsi="Arial" w:cs="Arial"/>
            <w:lang w:val="cy-GB"/>
          </w:rPr>
          <w:t xml:space="preserve"> Covid-19 Impact on Assessment of Research Degrees gan Gyngor Addysg Graddedigion y DU</w:t>
        </w:r>
      </w:hyperlink>
      <w:r w:rsidRPr="00A03F85">
        <w:rPr>
          <w:rFonts w:ascii="Arial" w:hAnsi="Arial" w:cs="Arial"/>
          <w:lang w:val="cy-GB"/>
        </w:rPr>
        <w:t xml:space="preserve"> a llawer o sefydliadau Addysg Uwch eraill yn y sector.</w:t>
      </w:r>
    </w:p>
    <w:p w14:paraId="16A79B50" w14:textId="77777777" w:rsidR="00404D0A" w:rsidRDefault="00404D0A" w:rsidP="00404D0A"/>
    <w:p w14:paraId="36FE0E86" w14:textId="77777777" w:rsidR="00404D0A" w:rsidRDefault="00404D0A" w:rsidP="00404D0A"/>
    <w:p w14:paraId="7B2C8453" w14:textId="77777777" w:rsidR="008778BE" w:rsidRDefault="008778BE"/>
    <w:sectPr w:rsidR="00877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A6014"/>
    <w:multiLevelType w:val="hybridMultilevel"/>
    <w:tmpl w:val="AB345E9A"/>
    <w:lvl w:ilvl="0" w:tplc="16426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6809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0A0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04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0E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44E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C9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E0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06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89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0A"/>
    <w:rsid w:val="00404D0A"/>
    <w:rsid w:val="008778BE"/>
    <w:rsid w:val="00A03F85"/>
    <w:rsid w:val="00D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C6B57-A81F-427C-8493-EB4AD93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0A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4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/Users/f.e.wagstaff/Downloads/Covid19%20Impact%20on%20Assessment%20of%20Research%20Degrees%20-%20UK%20Council%20for%20Graduate%20Education%20(1)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B8BE5-7644-49F7-96F9-85767121B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D4C29-D04A-4A14-A711-08A5F85C5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D04A86-CC00-47AA-B57B-B2B4CDA6EC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Williams</dc:creator>
  <cp:lastModifiedBy>Joanna Parketny</cp:lastModifiedBy>
  <cp:revision>2</cp:revision>
  <dcterms:created xsi:type="dcterms:W3CDTF">2022-06-17T08:39:00Z</dcterms:created>
  <dcterms:modified xsi:type="dcterms:W3CDTF">2022-06-17T08:39:00Z</dcterms:modified>
</cp:coreProperties>
</file>