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835"/>
        <w:gridCol w:w="851"/>
        <w:gridCol w:w="1984"/>
        <w:gridCol w:w="2835"/>
        <w:gridCol w:w="142"/>
        <w:gridCol w:w="2694"/>
      </w:tblGrid>
      <w:tr w:rsidR="00F54B97" w:rsidRPr="00A318F0" w14:paraId="714A57DF" w14:textId="77777777" w:rsidTr="00AC2422">
        <w:tc>
          <w:tcPr>
            <w:tcW w:w="11341" w:type="dxa"/>
            <w:gridSpan w:val="6"/>
            <w:shd w:val="clear" w:color="auto" w:fill="17365D" w:themeFill="text2" w:themeFillShade="BF"/>
          </w:tcPr>
          <w:p w14:paraId="54516F46" w14:textId="77777777" w:rsidR="00F54B97" w:rsidRDefault="00F54B97" w:rsidP="006B381E">
            <w:pPr>
              <w:rPr>
                <w:rFonts w:ascii="Arial" w:hAnsi="Arial" w:cs="Arial"/>
              </w:rPr>
            </w:pPr>
          </w:p>
          <w:p w14:paraId="5326BEF3" w14:textId="77777777" w:rsidR="00F54B97" w:rsidRPr="000B4AA7" w:rsidRDefault="00F54B97" w:rsidP="006B3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COLLABORATIVE PARTNER INITIAL RISK ASSESSMENT</w:t>
            </w:r>
          </w:p>
          <w:p w14:paraId="1078470C" w14:textId="77777777" w:rsidR="00F54B97" w:rsidRPr="00A318F0" w:rsidRDefault="00F54B97" w:rsidP="006B381E">
            <w:pPr>
              <w:rPr>
                <w:rFonts w:ascii="Arial" w:hAnsi="Arial" w:cs="Arial"/>
              </w:rPr>
            </w:pPr>
          </w:p>
        </w:tc>
      </w:tr>
      <w:tr w:rsidR="00F54B97" w:rsidRPr="00981A05" w14:paraId="5A7295D5" w14:textId="77777777" w:rsidTr="00AC2422">
        <w:tc>
          <w:tcPr>
            <w:tcW w:w="11341" w:type="dxa"/>
            <w:gridSpan w:val="6"/>
            <w:shd w:val="clear" w:color="auto" w:fill="auto"/>
          </w:tcPr>
          <w:p w14:paraId="4C19EEE9" w14:textId="77777777" w:rsidR="00F54B97" w:rsidRPr="00981A05" w:rsidRDefault="00F54B97" w:rsidP="006B38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F45E0" w14:textId="77777777" w:rsidR="00F54B97" w:rsidRDefault="00F54B97" w:rsidP="006B3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6C">
              <w:rPr>
                <w:rFonts w:ascii="Arial" w:hAnsi="Arial" w:cs="Arial"/>
                <w:b/>
                <w:sz w:val="20"/>
                <w:szCs w:val="20"/>
              </w:rPr>
              <w:t>The follow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E1B6C">
              <w:rPr>
                <w:rFonts w:ascii="Arial" w:hAnsi="Arial" w:cs="Arial"/>
                <w:b/>
                <w:sz w:val="20"/>
                <w:szCs w:val="20"/>
              </w:rPr>
              <w:t xml:space="preserve">ng risk assessment will be completed by Academic Quality Services following submission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New Partner Proposal Form.</w:t>
            </w:r>
          </w:p>
          <w:p w14:paraId="0B586511" w14:textId="77777777" w:rsidR="00F54B97" w:rsidRPr="001E1B6C" w:rsidRDefault="00F54B97" w:rsidP="006B3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29E39D" w14:textId="77777777" w:rsidR="00F54B97" w:rsidRDefault="00F54B97" w:rsidP="006B381E">
            <w:pPr>
              <w:rPr>
                <w:rFonts w:ascii="Arial" w:hAnsi="Arial" w:cs="Arial"/>
                <w:sz w:val="20"/>
                <w:szCs w:val="20"/>
              </w:rPr>
            </w:pPr>
            <w:r w:rsidRPr="00D035FA">
              <w:rPr>
                <w:rFonts w:ascii="Arial" w:hAnsi="Arial" w:cs="Arial"/>
                <w:sz w:val="20"/>
                <w:szCs w:val="20"/>
              </w:rPr>
              <w:t xml:space="preserve">The University, as part of its obligations under the </w:t>
            </w:r>
            <w:r>
              <w:rPr>
                <w:rFonts w:ascii="Arial" w:hAnsi="Arial" w:cs="Arial"/>
                <w:sz w:val="20"/>
                <w:szCs w:val="20"/>
              </w:rPr>
              <w:t>UK</w:t>
            </w:r>
            <w:r w:rsidRPr="00D035FA">
              <w:rPr>
                <w:rFonts w:ascii="Arial" w:hAnsi="Arial" w:cs="Arial"/>
                <w:sz w:val="20"/>
                <w:szCs w:val="20"/>
              </w:rPr>
              <w:t xml:space="preserve"> Quality Code, is required to ensure that appropriate and proportionate </w:t>
            </w:r>
            <w:r>
              <w:rPr>
                <w:rFonts w:ascii="Arial" w:hAnsi="Arial" w:cs="Arial"/>
                <w:sz w:val="20"/>
                <w:szCs w:val="20"/>
              </w:rPr>
              <w:t xml:space="preserve">risk assessment and </w:t>
            </w:r>
            <w:r w:rsidRPr="00D035FA">
              <w:rPr>
                <w:rFonts w:ascii="Arial" w:hAnsi="Arial" w:cs="Arial"/>
                <w:sz w:val="20"/>
                <w:szCs w:val="20"/>
              </w:rPr>
              <w:t>due diligence enquiries are carried out on all new propo</w:t>
            </w:r>
            <w:r w:rsidR="006B381E">
              <w:rPr>
                <w:rFonts w:ascii="Arial" w:hAnsi="Arial" w:cs="Arial"/>
                <w:sz w:val="20"/>
                <w:szCs w:val="20"/>
              </w:rPr>
              <w:t>sed collaborative arrangements.</w:t>
            </w:r>
            <w:r w:rsidRPr="00D035FA">
              <w:rPr>
                <w:rFonts w:ascii="Arial" w:hAnsi="Arial" w:cs="Arial"/>
                <w:sz w:val="20"/>
                <w:szCs w:val="20"/>
              </w:rPr>
              <w:t xml:space="preserve"> The following </w:t>
            </w:r>
            <w:r>
              <w:rPr>
                <w:rFonts w:ascii="Arial" w:hAnsi="Arial" w:cs="Arial"/>
                <w:sz w:val="20"/>
                <w:szCs w:val="20"/>
              </w:rPr>
              <w:t>framework is designed to assess initial risks identified during the concept phase of any new partnerships, in order to facilitate effectiv</w:t>
            </w:r>
            <w:r w:rsidR="006B381E">
              <w:rPr>
                <w:rFonts w:ascii="Arial" w:hAnsi="Arial" w:cs="Arial"/>
                <w:sz w:val="20"/>
                <w:szCs w:val="20"/>
              </w:rPr>
              <w:t>e and informed decision making.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Partnerships which pass the initial gate will be subject to full Due Diligence and Risk Assessment.</w:t>
            </w:r>
          </w:p>
          <w:p w14:paraId="370DDED8" w14:textId="77777777" w:rsidR="00F54B97" w:rsidRDefault="00F54B97" w:rsidP="006B38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AD205" w14:textId="77777777" w:rsidR="00F54B97" w:rsidRDefault="00F54B97" w:rsidP="006B3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 that this document </w:t>
            </w:r>
            <w:r w:rsidRPr="008E27D5">
              <w:rPr>
                <w:rFonts w:ascii="Arial" w:hAnsi="Arial" w:cs="Arial"/>
                <w:b/>
                <w:sz w:val="20"/>
                <w:szCs w:val="20"/>
              </w:rPr>
              <w:t>is for internal use only</w:t>
            </w:r>
            <w:r>
              <w:rPr>
                <w:rFonts w:ascii="Arial" w:hAnsi="Arial" w:cs="Arial"/>
                <w:sz w:val="20"/>
                <w:szCs w:val="20"/>
              </w:rPr>
              <w:t xml:space="preserve">; it is </w:t>
            </w:r>
            <w:r w:rsidRPr="008E27D5">
              <w:rPr>
                <w:rFonts w:ascii="Arial" w:hAnsi="Arial" w:cs="Arial"/>
                <w:b/>
                <w:sz w:val="20"/>
                <w:szCs w:val="20"/>
              </w:rPr>
              <w:t>not to be shared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proposed partner institution/organisation.  </w:t>
            </w:r>
          </w:p>
          <w:p w14:paraId="47C7E395" w14:textId="77777777" w:rsidR="00F54B97" w:rsidRPr="00981A05" w:rsidRDefault="00F54B97" w:rsidP="006B38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B97" w:rsidRPr="00600512" w14:paraId="3865B480" w14:textId="77777777" w:rsidTr="00F54B97">
        <w:tc>
          <w:tcPr>
            <w:tcW w:w="3686" w:type="dxa"/>
            <w:gridSpan w:val="2"/>
            <w:shd w:val="clear" w:color="auto" w:fill="auto"/>
          </w:tcPr>
          <w:p w14:paraId="78EAE9E3" w14:textId="35A7F6C0" w:rsidR="00F54B97" w:rsidRPr="00600512" w:rsidRDefault="00510DFA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="00F54B97" w:rsidRPr="0060051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71B9DAD" w14:textId="4DCFD24A" w:rsidR="00F54B97" w:rsidRPr="00600512" w:rsidRDefault="00510DFA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="00F54B97" w:rsidRPr="00600512">
              <w:rPr>
                <w:rFonts w:ascii="Arial" w:hAnsi="Arial" w:cs="Arial"/>
                <w:b/>
                <w:sz w:val="22"/>
                <w:szCs w:val="22"/>
              </w:rPr>
              <w:t>Subject Area:</w:t>
            </w:r>
          </w:p>
        </w:tc>
        <w:tc>
          <w:tcPr>
            <w:tcW w:w="2694" w:type="dxa"/>
            <w:shd w:val="clear" w:color="auto" w:fill="auto"/>
          </w:tcPr>
          <w:p w14:paraId="297CEB90" w14:textId="77777777"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Proposer:</w:t>
            </w:r>
          </w:p>
        </w:tc>
      </w:tr>
      <w:tr w:rsidR="00F54B97" w:rsidRPr="00600512" w14:paraId="2682A2A7" w14:textId="77777777" w:rsidTr="00B15692">
        <w:tc>
          <w:tcPr>
            <w:tcW w:w="3686" w:type="dxa"/>
            <w:gridSpan w:val="2"/>
            <w:shd w:val="clear" w:color="auto" w:fill="auto"/>
          </w:tcPr>
          <w:p w14:paraId="30CA6D64" w14:textId="77777777"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Partner: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60D35577" w14:textId="77777777"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600512" w14:paraId="600BCE50" w14:textId="77777777" w:rsidTr="00B15692">
        <w:tc>
          <w:tcPr>
            <w:tcW w:w="3686" w:type="dxa"/>
            <w:gridSpan w:val="2"/>
            <w:shd w:val="clear" w:color="auto" w:fill="auto"/>
          </w:tcPr>
          <w:p w14:paraId="7CA6B422" w14:textId="77777777"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Programme(s):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225989E5" w14:textId="77777777"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981A05" w14:paraId="75EBE954" w14:textId="77777777" w:rsidTr="00F54B97">
        <w:tc>
          <w:tcPr>
            <w:tcW w:w="3686" w:type="dxa"/>
            <w:gridSpan w:val="2"/>
            <w:shd w:val="clear" w:color="auto" w:fill="8DB3E2" w:themeFill="text2" w:themeFillTint="66"/>
          </w:tcPr>
          <w:p w14:paraId="3FF6AEC6" w14:textId="77777777" w:rsidR="00F54B97" w:rsidRPr="00981A05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Area</w:t>
            </w:r>
          </w:p>
        </w:tc>
        <w:tc>
          <w:tcPr>
            <w:tcW w:w="4961" w:type="dxa"/>
            <w:gridSpan w:val="3"/>
            <w:shd w:val="clear" w:color="auto" w:fill="8DB3E2" w:themeFill="text2" w:themeFillTint="66"/>
          </w:tcPr>
          <w:p w14:paraId="759BC85B" w14:textId="77777777" w:rsidR="00F54B97" w:rsidRPr="00981A05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74623082" w14:textId="77777777" w:rsidR="00F54B97" w:rsidRPr="00981A05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Score</w:t>
            </w:r>
          </w:p>
        </w:tc>
      </w:tr>
      <w:tr w:rsidR="00F54B97" w:rsidRPr="0014700A" w14:paraId="4971F1EC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76633053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Location of Proposed Partner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641E73F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5148E8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66D122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5A7BBF59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335ACC38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Type of Organisation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D593FE2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F49C24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16DF26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11ECE851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58688DA0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Reputation of Proposed Partner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E0E1A3A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  <w:p w14:paraId="3E10FA83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C674C75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12EB35FC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48992DAA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Recognition/In-Country Requirements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7799C1D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4F66D7B4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76E060F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138CED21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6482B16D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Existing Partnerships/Affiliations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4DD9B3C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44991135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F35F1E0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4E6975C5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2071BACB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Financial Risks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617D33D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FAEAB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3AC91FD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390CB95C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3ED7DEC2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Legal Risks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A898A4C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B6CF0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4DEF93F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0B6DD528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382FBF3C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Academic Risks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AC83F36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  <w:p w14:paraId="0F2DA900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5B9292F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253EEE9B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0F971449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Ethical Risks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1F1E333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  <w:p w14:paraId="27A5FB96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B17E17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40E73484" w14:textId="77777777" w:rsidTr="00F54B97">
        <w:tc>
          <w:tcPr>
            <w:tcW w:w="3686" w:type="dxa"/>
            <w:gridSpan w:val="2"/>
            <w:shd w:val="clear" w:color="auto" w:fill="auto"/>
          </w:tcPr>
          <w:p w14:paraId="7A547743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</w:rPr>
              <w:t>Costs and Funding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5704612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3CD66A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BFA6AFD" w14:textId="77777777" w:rsidR="00F54B97" w:rsidRPr="0014700A" w:rsidRDefault="00F54B97" w:rsidP="006B38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B97" w:rsidRPr="0014700A" w14:paraId="6908377C" w14:textId="77777777" w:rsidTr="008E27D5">
        <w:trPr>
          <w:trHeight w:val="1381"/>
        </w:trPr>
        <w:tc>
          <w:tcPr>
            <w:tcW w:w="11341" w:type="dxa"/>
            <w:gridSpan w:val="6"/>
            <w:shd w:val="clear" w:color="auto" w:fill="auto"/>
          </w:tcPr>
          <w:p w14:paraId="00D6862C" w14:textId="77777777"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14:paraId="40E5EDC6" w14:textId="77777777"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F89B7" w14:textId="77777777"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30D0B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27D5" w:rsidRPr="0014700A" w14:paraId="33F5B8DE" w14:textId="77777777" w:rsidTr="008E27D5">
        <w:trPr>
          <w:trHeight w:val="409"/>
        </w:trPr>
        <w:tc>
          <w:tcPr>
            <w:tcW w:w="11341" w:type="dxa"/>
            <w:gridSpan w:val="6"/>
            <w:shd w:val="clear" w:color="auto" w:fill="auto"/>
          </w:tcPr>
          <w:p w14:paraId="7B457DBD" w14:textId="77777777"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Score:</w:t>
            </w:r>
          </w:p>
        </w:tc>
      </w:tr>
      <w:tr w:rsidR="008E27D5" w:rsidRPr="0014700A" w14:paraId="2355696B" w14:textId="77777777" w:rsidTr="008E27D5">
        <w:trPr>
          <w:trHeight w:val="841"/>
        </w:trPr>
        <w:tc>
          <w:tcPr>
            <w:tcW w:w="2835" w:type="dxa"/>
            <w:shd w:val="clear" w:color="auto" w:fill="D6E3BC" w:themeFill="accent3" w:themeFillTint="66"/>
          </w:tcPr>
          <w:p w14:paraId="74C1E434" w14:textId="77777777"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  <w:p w14:paraId="4D5C8AA3" w14:textId="77777777"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0-10</w:t>
            </w:r>
          </w:p>
        </w:tc>
        <w:tc>
          <w:tcPr>
            <w:tcW w:w="2835" w:type="dxa"/>
            <w:gridSpan w:val="2"/>
            <w:shd w:val="clear" w:color="auto" w:fill="EDEEB2"/>
          </w:tcPr>
          <w:p w14:paraId="723F70D8" w14:textId="77777777"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Moderate</w:t>
            </w:r>
          </w:p>
          <w:p w14:paraId="06D90250" w14:textId="77777777"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11-20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4E3A63A5" w14:textId="77777777"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  <w:p w14:paraId="310D8DB4" w14:textId="77777777"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21-30</w:t>
            </w:r>
          </w:p>
        </w:tc>
        <w:tc>
          <w:tcPr>
            <w:tcW w:w="2836" w:type="dxa"/>
            <w:gridSpan w:val="2"/>
            <w:shd w:val="clear" w:color="auto" w:fill="E5B8B7" w:themeFill="accent2" w:themeFillTint="66"/>
          </w:tcPr>
          <w:p w14:paraId="70020748" w14:textId="77777777"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Severe</w:t>
            </w:r>
          </w:p>
          <w:p w14:paraId="18DE4DA5" w14:textId="77777777" w:rsidR="008E27D5" w:rsidRDefault="008E27D5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31-40</w:t>
            </w:r>
          </w:p>
        </w:tc>
      </w:tr>
    </w:tbl>
    <w:p w14:paraId="1EB9E35F" w14:textId="77777777" w:rsidR="00206856" w:rsidRDefault="00206856" w:rsidP="006B381E"/>
    <w:sectPr w:rsidR="0020685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5253" w14:textId="77777777" w:rsidR="007B586C" w:rsidRDefault="007B586C" w:rsidP="00F54B97">
      <w:r>
        <w:separator/>
      </w:r>
    </w:p>
  </w:endnote>
  <w:endnote w:type="continuationSeparator" w:id="0">
    <w:p w14:paraId="0BFFF899" w14:textId="77777777" w:rsidR="007B586C" w:rsidRDefault="007B586C" w:rsidP="00F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51604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CC3C9" w14:textId="77777777" w:rsidR="00D70D93" w:rsidRPr="00D70D93" w:rsidRDefault="00D70D93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D9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8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0D9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8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2F9F4F" w14:textId="77777777" w:rsidR="00D70D93" w:rsidRDefault="00D70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BBC5" w14:textId="77777777" w:rsidR="007B586C" w:rsidRDefault="007B586C" w:rsidP="00F54B97">
      <w:r>
        <w:separator/>
      </w:r>
    </w:p>
  </w:footnote>
  <w:footnote w:type="continuationSeparator" w:id="0">
    <w:p w14:paraId="40A6210F" w14:textId="77777777" w:rsidR="007B586C" w:rsidRDefault="007B586C" w:rsidP="00F5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C5F8" w14:textId="77777777" w:rsidR="00F54B97" w:rsidRDefault="00F54B97">
    <w:pPr>
      <w:pStyle w:val="Header"/>
    </w:pPr>
    <w:r w:rsidRPr="00F54B97">
      <w:rPr>
        <w:noProof/>
      </w:rPr>
      <w:drawing>
        <wp:anchor distT="0" distB="0" distL="114300" distR="114300" simplePos="0" relativeHeight="251661312" behindDoc="0" locked="0" layoutInCell="1" allowOverlap="1" wp14:anchorId="47A92781" wp14:editId="3F5D5E33">
          <wp:simplePos x="0" y="0"/>
          <wp:positionH relativeFrom="column">
            <wp:posOffset>-790575</wp:posOffset>
          </wp:positionH>
          <wp:positionV relativeFrom="paragraph">
            <wp:posOffset>-363855</wp:posOffset>
          </wp:positionV>
          <wp:extent cx="1546225" cy="426720"/>
          <wp:effectExtent l="0" t="0" r="0" b="0"/>
          <wp:wrapNone/>
          <wp:docPr id="6" name="Picture 6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GJA5C0~1.THO\AppData\Local\Temp\1007-SwanUni-Eng 2017 [WHITE] v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B9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3984D" wp14:editId="4B26B0A4">
              <wp:simplePos x="0" y="0"/>
              <wp:positionH relativeFrom="column">
                <wp:posOffset>1666875</wp:posOffset>
              </wp:positionH>
              <wp:positionV relativeFrom="paragraph">
                <wp:posOffset>-445135</wp:posOffset>
              </wp:positionV>
              <wp:extent cx="4619625" cy="418465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418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E48ED" w14:textId="77777777" w:rsidR="00F54B97" w:rsidRDefault="00F54B97" w:rsidP="00F54B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AQSCP00X </w:t>
                          </w:r>
                        </w:p>
                        <w:p w14:paraId="1B80644C" w14:textId="77777777" w:rsidR="00F54B97" w:rsidRPr="00F54B97" w:rsidRDefault="00F54B97" w:rsidP="00F54B9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54B97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NEW PARTNER PROPOSAL: INITIAL RISK ASSESSMENT</w:t>
                          </w:r>
                        </w:p>
                        <w:p w14:paraId="279473EE" w14:textId="77777777" w:rsidR="00F54B97" w:rsidRPr="009774D8" w:rsidRDefault="00F54B97" w:rsidP="00F54B9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656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25pt;margin-top:-35.05pt;width:363.75pt;height:3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" filled="f" stroked="f">
              <v:textbox>
                <w:txbxContent>
                  <w:p w:rsidR="00F54B97" w:rsidRDefault="00F54B97" w:rsidP="00F54B97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AQSCP00X </w:t>
                    </w:r>
                  </w:p>
                  <w:p w:rsidR="00F54B97" w:rsidRPr="00F54B97" w:rsidRDefault="00F54B97" w:rsidP="00F54B97">
                    <w:pPr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F54B97"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>NEW PARTNER PROPOSAL</w:t>
                    </w:r>
                    <w:r w:rsidRPr="00F54B97"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>: INITIAL RISK ASSESSMENT</w:t>
                    </w:r>
                  </w:p>
                  <w:p w:rsidR="00F54B97" w:rsidRPr="009774D8" w:rsidRDefault="00F54B97" w:rsidP="00F54B97">
                    <w:pPr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77A60">
      <w:rPr>
        <w:noProof/>
      </w:rPr>
      <w:drawing>
        <wp:anchor distT="0" distB="0" distL="114300" distR="114300" simplePos="0" relativeHeight="251658240" behindDoc="0" locked="0" layoutInCell="1" allowOverlap="1" wp14:anchorId="2653685C" wp14:editId="68D750A9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630795" cy="592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97"/>
    <w:rsid w:val="0019361A"/>
    <w:rsid w:val="00206856"/>
    <w:rsid w:val="002C622C"/>
    <w:rsid w:val="004A4800"/>
    <w:rsid w:val="00510DFA"/>
    <w:rsid w:val="005E76B9"/>
    <w:rsid w:val="00630A49"/>
    <w:rsid w:val="006B381E"/>
    <w:rsid w:val="007B586C"/>
    <w:rsid w:val="007C46D5"/>
    <w:rsid w:val="00890B5B"/>
    <w:rsid w:val="008E27D5"/>
    <w:rsid w:val="00D57539"/>
    <w:rsid w:val="00D70D93"/>
    <w:rsid w:val="00F3721A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8DB34"/>
  <w15:chartTrackingRefBased/>
  <w15:docId w15:val="{CE8EFE5E-8C6F-410D-B2E4-4DAE7A2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B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B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D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10182-284E-469F-B372-3B637A41EA64}"/>
</file>

<file path=customXml/itemProps2.xml><?xml version="1.0" encoding="utf-8"?>
<ds:datastoreItem xmlns:ds="http://schemas.openxmlformats.org/officeDocument/2006/customXml" ds:itemID="{095DD7BC-F5D1-4027-9A7E-B424D4FE8E33}"/>
</file>

<file path=customXml/itemProps3.xml><?xml version="1.0" encoding="utf-8"?>
<ds:datastoreItem xmlns:ds="http://schemas.openxmlformats.org/officeDocument/2006/customXml" ds:itemID="{FA7FC013-9053-407E-A173-4F0D6DB7A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Nikki Hodgson</cp:lastModifiedBy>
  <cp:revision>3</cp:revision>
  <cp:lastPrinted>2019-11-12T11:21:00Z</cp:lastPrinted>
  <dcterms:created xsi:type="dcterms:W3CDTF">2019-11-12T13:21:00Z</dcterms:created>
  <dcterms:modified xsi:type="dcterms:W3CDTF">2021-08-23T11:32:00Z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