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2A2" w:rsidP="00DB12A2" w:rsidRDefault="00DB12A2" w14:paraId="3BB3AD75" w14:textId="45EB57F3">
      <w:pPr>
        <w:spacing w:after="0"/>
        <w:jc w:val="center"/>
        <w:rPr>
          <w:b/>
        </w:rPr>
      </w:pPr>
    </w:p>
    <w:p w:rsidRPr="00E51ABF" w:rsidR="00DB12A2" w:rsidP="00DB12A2" w:rsidRDefault="00DB12A2" w14:paraId="068A22E2" w14:textId="5620DDD7">
      <w:pPr>
        <w:spacing w:after="0"/>
        <w:jc w:val="center"/>
        <w:rPr>
          <w:b/>
          <w:sz w:val="44"/>
          <w:szCs w:val="44"/>
        </w:rPr>
      </w:pPr>
      <w:r w:rsidRPr="00E51ABF">
        <w:rPr>
          <w:b/>
          <w:sz w:val="44"/>
          <w:szCs w:val="44"/>
        </w:rPr>
        <w:t>Annual Programme Review</w:t>
      </w:r>
      <w:r w:rsidR="00F670F1">
        <w:rPr>
          <w:b/>
          <w:sz w:val="44"/>
          <w:szCs w:val="44"/>
        </w:rPr>
        <w:t xml:space="preserve"> 2019</w:t>
      </w:r>
      <w:r w:rsidR="00FA775A">
        <w:rPr>
          <w:b/>
          <w:sz w:val="44"/>
          <w:szCs w:val="44"/>
        </w:rPr>
        <w:t>-20</w:t>
      </w:r>
    </w:p>
    <w:p w:rsidR="00852256" w:rsidP="00DB12A2" w:rsidRDefault="00852256" w14:paraId="1468A515" w14:textId="0EB44D1D">
      <w:pPr>
        <w:spacing w:after="0"/>
        <w:jc w:val="center"/>
        <w:rPr>
          <w:b/>
          <w:i/>
          <w:sz w:val="30"/>
          <w:szCs w:val="30"/>
        </w:rPr>
      </w:pPr>
    </w:p>
    <w:tbl>
      <w:tblPr>
        <w:tblStyle w:val="TableGrid"/>
        <w:tblW w:w="0" w:type="auto"/>
        <w:tblInd w:w="-34" w:type="dxa"/>
        <w:tblLook w:val="04A0" w:firstRow="1" w:lastRow="0" w:firstColumn="1" w:lastColumn="0" w:noHBand="0" w:noVBand="1"/>
      </w:tblPr>
      <w:tblGrid>
        <w:gridCol w:w="2498"/>
        <w:gridCol w:w="6552"/>
      </w:tblGrid>
      <w:tr w:rsidR="00FA775A" w:rsidTr="00AE5300" w14:paraId="02D0DEC4" w14:textId="77777777">
        <w:trPr>
          <w:trHeight w:val="407"/>
        </w:trPr>
        <w:tc>
          <w:tcPr>
            <w:tcW w:w="2552" w:type="dxa"/>
            <w:vAlign w:val="center"/>
          </w:tcPr>
          <w:p w:rsidRPr="00447D41" w:rsidR="00FA775A" w:rsidP="00AE5300" w:rsidRDefault="00FA775A" w14:paraId="5DCD2AFE" w14:textId="77777777">
            <w:pPr>
              <w:rPr>
                <w:b/>
              </w:rPr>
            </w:pPr>
            <w:r>
              <w:br w:type="page"/>
            </w:r>
            <w:r>
              <w:rPr>
                <w:b/>
              </w:rPr>
              <w:t>Subject Area</w:t>
            </w:r>
          </w:p>
        </w:tc>
        <w:tc>
          <w:tcPr>
            <w:tcW w:w="6804" w:type="dxa"/>
            <w:vAlign w:val="center"/>
          </w:tcPr>
          <w:p w:rsidR="00FA775A" w:rsidP="00AE5300" w:rsidRDefault="00FA775A" w14:paraId="22F742F8" w14:textId="77777777"/>
        </w:tc>
      </w:tr>
      <w:tr w:rsidR="00FA775A" w:rsidTr="00AE5300" w14:paraId="4E9FABEB" w14:textId="77777777">
        <w:trPr>
          <w:trHeight w:val="412"/>
        </w:trPr>
        <w:tc>
          <w:tcPr>
            <w:tcW w:w="2552" w:type="dxa"/>
            <w:vAlign w:val="center"/>
          </w:tcPr>
          <w:p w:rsidRPr="00447D41" w:rsidR="00FA775A" w:rsidP="00AE5300" w:rsidRDefault="00FA775A" w14:paraId="21FEC14C" w14:textId="77777777">
            <w:pPr>
              <w:rPr>
                <w:b/>
              </w:rPr>
            </w:pPr>
            <w:r>
              <w:rPr>
                <w:b/>
              </w:rPr>
              <w:t>College</w:t>
            </w:r>
          </w:p>
        </w:tc>
        <w:tc>
          <w:tcPr>
            <w:tcW w:w="6804" w:type="dxa"/>
            <w:vAlign w:val="center"/>
          </w:tcPr>
          <w:p w:rsidR="00FA775A" w:rsidP="00AE5300" w:rsidRDefault="00FA775A" w14:paraId="454A4E03" w14:textId="039AF18C"/>
        </w:tc>
      </w:tr>
      <w:tr w:rsidR="00FA775A" w:rsidTr="00AE5300" w14:paraId="1484F295" w14:textId="77777777">
        <w:trPr>
          <w:trHeight w:val="412"/>
        </w:trPr>
        <w:tc>
          <w:tcPr>
            <w:tcW w:w="2552" w:type="dxa"/>
            <w:vAlign w:val="center"/>
          </w:tcPr>
          <w:p w:rsidRPr="00447D41" w:rsidR="00FA775A" w:rsidP="00AE5300" w:rsidRDefault="00FA775A" w14:paraId="5E93469D" w14:textId="77777777">
            <w:pPr>
              <w:rPr>
                <w:b/>
              </w:rPr>
            </w:pPr>
            <w:r w:rsidRPr="00447D41">
              <w:rPr>
                <w:b/>
              </w:rPr>
              <w:t>Principal author(s)</w:t>
            </w:r>
          </w:p>
        </w:tc>
        <w:tc>
          <w:tcPr>
            <w:tcW w:w="6804" w:type="dxa"/>
            <w:vAlign w:val="center"/>
          </w:tcPr>
          <w:p w:rsidR="00FA775A" w:rsidP="00AE5300" w:rsidRDefault="00FA775A" w14:paraId="5308D29F" w14:textId="77777777"/>
        </w:tc>
      </w:tr>
      <w:tr w:rsidR="00FA775A" w:rsidTr="00AE5300" w14:paraId="0D2B6407" w14:textId="77777777">
        <w:trPr>
          <w:trHeight w:val="412"/>
        </w:trPr>
        <w:tc>
          <w:tcPr>
            <w:tcW w:w="2552" w:type="dxa"/>
            <w:vAlign w:val="center"/>
          </w:tcPr>
          <w:p w:rsidRPr="00447D41" w:rsidR="00FA775A" w:rsidP="00AE5300" w:rsidRDefault="00FA775A" w14:paraId="4B5B0948" w14:textId="77777777">
            <w:pPr>
              <w:rPr>
                <w:b/>
              </w:rPr>
            </w:pPr>
            <w:r>
              <w:rPr>
                <w:b/>
              </w:rPr>
              <w:t>Student authors(s)</w:t>
            </w:r>
          </w:p>
        </w:tc>
        <w:tc>
          <w:tcPr>
            <w:tcW w:w="6804" w:type="dxa"/>
            <w:vAlign w:val="center"/>
          </w:tcPr>
          <w:p w:rsidR="00FA775A" w:rsidP="00AE5300" w:rsidRDefault="00FA775A" w14:paraId="7E7FF01C" w14:textId="77777777"/>
        </w:tc>
      </w:tr>
    </w:tbl>
    <w:p w:rsidR="00852256" w:rsidP="00DB12A2" w:rsidRDefault="00852256" w14:paraId="0A528110" w14:textId="375BE52E">
      <w:pPr>
        <w:spacing w:after="0"/>
        <w:jc w:val="center"/>
        <w:rPr>
          <w:b/>
          <w:i/>
          <w:sz w:val="30"/>
          <w:szCs w:val="30"/>
        </w:rPr>
      </w:pPr>
    </w:p>
    <w:p w:rsidR="00FA775A" w:rsidP="00DB12A2" w:rsidRDefault="00FA775A" w14:paraId="5B73EBE1" w14:textId="092CEC3C">
      <w:pPr>
        <w:spacing w:after="0"/>
        <w:jc w:val="center"/>
        <w:rPr>
          <w:b/>
          <w:i/>
          <w:sz w:val="30"/>
          <w:szCs w:val="30"/>
        </w:rPr>
      </w:pPr>
    </w:p>
    <w:p w:rsidR="00FA775A" w:rsidP="00FA775A" w:rsidRDefault="00FA775A" w14:paraId="1E32B76C" w14:textId="77777777">
      <w:pPr>
        <w:jc w:val="center"/>
        <w:rPr>
          <w:b/>
          <w:bCs/>
        </w:rPr>
      </w:pPr>
      <w:r>
        <w:rPr>
          <w:b/>
          <w:bCs/>
        </w:rPr>
        <w:t>This subject area comprises the following programmes:</w:t>
      </w:r>
    </w:p>
    <w:tbl>
      <w:tblPr>
        <w:tblStyle w:val="TableGrid"/>
        <w:tblW w:w="0" w:type="auto"/>
        <w:tblLook w:val="04A0" w:firstRow="1" w:lastRow="0" w:firstColumn="1" w:lastColumn="0" w:noHBand="0" w:noVBand="1"/>
      </w:tblPr>
      <w:tblGrid>
        <w:gridCol w:w="2290"/>
        <w:gridCol w:w="4451"/>
        <w:gridCol w:w="2275"/>
      </w:tblGrid>
      <w:tr w:rsidRPr="00630ED9" w:rsidR="00FA775A" w:rsidTr="00AE5300" w14:paraId="1EDF3DBE" w14:textId="77777777">
        <w:tc>
          <w:tcPr>
            <w:tcW w:w="2405" w:type="dxa"/>
          </w:tcPr>
          <w:p w:rsidRPr="00630ED9" w:rsidR="00FA775A" w:rsidP="00AE5300" w:rsidRDefault="00FA775A" w14:paraId="1AB362BC" w14:textId="77777777">
            <w:pPr>
              <w:rPr>
                <w:b/>
              </w:rPr>
            </w:pPr>
            <w:r w:rsidRPr="00630ED9">
              <w:rPr>
                <w:b/>
              </w:rPr>
              <w:t>Code</w:t>
            </w:r>
          </w:p>
        </w:tc>
        <w:tc>
          <w:tcPr>
            <w:tcW w:w="4678" w:type="dxa"/>
          </w:tcPr>
          <w:p w:rsidRPr="00630ED9" w:rsidR="00FA775A" w:rsidP="00AE5300" w:rsidRDefault="00FA775A" w14:paraId="6EDF781F" w14:textId="77777777">
            <w:pPr>
              <w:rPr>
                <w:b/>
              </w:rPr>
            </w:pPr>
            <w:r w:rsidRPr="00630ED9">
              <w:rPr>
                <w:b/>
              </w:rPr>
              <w:t>Programme</w:t>
            </w:r>
          </w:p>
        </w:tc>
        <w:tc>
          <w:tcPr>
            <w:tcW w:w="2382" w:type="dxa"/>
          </w:tcPr>
          <w:p w:rsidRPr="00630ED9" w:rsidR="00FA775A" w:rsidP="00AE5300" w:rsidRDefault="00FA775A" w14:paraId="0E103573" w14:textId="77777777">
            <w:pPr>
              <w:rPr>
                <w:b/>
              </w:rPr>
            </w:pPr>
            <w:r w:rsidRPr="00630ED9">
              <w:rPr>
                <w:b/>
              </w:rPr>
              <w:t>Status</w:t>
            </w:r>
          </w:p>
        </w:tc>
      </w:tr>
      <w:tr w:rsidRPr="00630ED9" w:rsidR="00FA775A" w:rsidTr="00AE5300" w14:paraId="0AAF290F" w14:textId="77777777">
        <w:tc>
          <w:tcPr>
            <w:tcW w:w="2405" w:type="dxa"/>
          </w:tcPr>
          <w:p w:rsidRPr="00630ED9" w:rsidR="00FA775A" w:rsidP="00AE5300" w:rsidRDefault="00FA775A" w14:paraId="75506801" w14:textId="77777777">
            <w:pPr>
              <w:rPr>
                <w:b/>
              </w:rPr>
            </w:pPr>
          </w:p>
        </w:tc>
        <w:tc>
          <w:tcPr>
            <w:tcW w:w="4678" w:type="dxa"/>
          </w:tcPr>
          <w:p w:rsidRPr="00630ED9" w:rsidR="00FA775A" w:rsidP="00AE5300" w:rsidRDefault="00FA775A" w14:paraId="28B2E13B" w14:textId="77777777">
            <w:pPr>
              <w:rPr>
                <w:b/>
              </w:rPr>
            </w:pPr>
          </w:p>
        </w:tc>
        <w:tc>
          <w:tcPr>
            <w:tcW w:w="2382" w:type="dxa"/>
          </w:tcPr>
          <w:p w:rsidRPr="00630ED9" w:rsidR="00FA775A" w:rsidP="00AE5300" w:rsidRDefault="00FA775A" w14:paraId="71775971" w14:textId="77777777">
            <w:pPr>
              <w:rPr>
                <w:b/>
              </w:rPr>
            </w:pPr>
          </w:p>
        </w:tc>
      </w:tr>
      <w:tr w:rsidRPr="00630ED9" w:rsidR="00FA775A" w:rsidTr="00AE5300" w14:paraId="38758BA3" w14:textId="77777777">
        <w:tc>
          <w:tcPr>
            <w:tcW w:w="2405" w:type="dxa"/>
          </w:tcPr>
          <w:p w:rsidRPr="00630ED9" w:rsidR="00FA775A" w:rsidP="00AE5300" w:rsidRDefault="00FA775A" w14:paraId="7CC6D23A" w14:textId="77777777">
            <w:pPr>
              <w:rPr>
                <w:b/>
              </w:rPr>
            </w:pPr>
          </w:p>
        </w:tc>
        <w:tc>
          <w:tcPr>
            <w:tcW w:w="4678" w:type="dxa"/>
          </w:tcPr>
          <w:p w:rsidRPr="00630ED9" w:rsidR="00FA775A" w:rsidP="00AE5300" w:rsidRDefault="00FA775A" w14:paraId="727BFA98" w14:textId="77777777">
            <w:pPr>
              <w:rPr>
                <w:b/>
              </w:rPr>
            </w:pPr>
          </w:p>
        </w:tc>
        <w:tc>
          <w:tcPr>
            <w:tcW w:w="2382" w:type="dxa"/>
          </w:tcPr>
          <w:p w:rsidRPr="00630ED9" w:rsidR="00FA775A" w:rsidP="00AE5300" w:rsidRDefault="00FA775A" w14:paraId="19499F6B" w14:textId="77777777">
            <w:pPr>
              <w:rPr>
                <w:b/>
              </w:rPr>
            </w:pPr>
          </w:p>
        </w:tc>
      </w:tr>
      <w:tr w:rsidRPr="00630ED9" w:rsidR="00FA775A" w:rsidTr="00AE5300" w14:paraId="2D280DE0" w14:textId="77777777">
        <w:tc>
          <w:tcPr>
            <w:tcW w:w="2405" w:type="dxa"/>
          </w:tcPr>
          <w:p w:rsidRPr="00630ED9" w:rsidR="00FA775A" w:rsidP="00AE5300" w:rsidRDefault="00FA775A" w14:paraId="107AB5CC" w14:textId="77777777">
            <w:pPr>
              <w:rPr>
                <w:b/>
              </w:rPr>
            </w:pPr>
          </w:p>
        </w:tc>
        <w:tc>
          <w:tcPr>
            <w:tcW w:w="4678" w:type="dxa"/>
          </w:tcPr>
          <w:p w:rsidRPr="00630ED9" w:rsidR="00FA775A" w:rsidP="00AE5300" w:rsidRDefault="00FA775A" w14:paraId="4E9D14D2" w14:textId="77777777">
            <w:pPr>
              <w:rPr>
                <w:b/>
              </w:rPr>
            </w:pPr>
          </w:p>
        </w:tc>
        <w:tc>
          <w:tcPr>
            <w:tcW w:w="2382" w:type="dxa"/>
          </w:tcPr>
          <w:p w:rsidRPr="00630ED9" w:rsidR="00FA775A" w:rsidP="00AE5300" w:rsidRDefault="00FA775A" w14:paraId="7B34A197" w14:textId="77777777">
            <w:pPr>
              <w:rPr>
                <w:b/>
              </w:rPr>
            </w:pPr>
          </w:p>
        </w:tc>
      </w:tr>
    </w:tbl>
    <w:p w:rsidR="00FA775A" w:rsidP="00BB21EE" w:rsidRDefault="00FA775A" w14:paraId="1B6F76F1" w14:textId="44833332">
      <w:pPr>
        <w:spacing w:after="0"/>
        <w:rPr>
          <w:b/>
          <w:sz w:val="30"/>
          <w:szCs w:val="30"/>
        </w:rPr>
      </w:pPr>
    </w:p>
    <w:p w:rsidR="00852256" w:rsidP="00DB12A2" w:rsidRDefault="00153545" w14:paraId="048CF488" w14:textId="72B80836">
      <w:pPr>
        <w:spacing w:after="0"/>
        <w:jc w:val="center"/>
        <w:rPr>
          <w:b/>
          <w:i/>
          <w:sz w:val="30"/>
          <w:szCs w:val="30"/>
        </w:rPr>
      </w:pPr>
      <w:r>
        <w:rPr>
          <w:b/>
          <w:i/>
          <w:sz w:val="30"/>
          <w:szCs w:val="30"/>
        </w:rPr>
        <w:t>Please update or edit this list to ensure that it is accurate</w:t>
      </w:r>
    </w:p>
    <w:p w:rsidR="00F0036A" w:rsidP="00DB12A2" w:rsidRDefault="00F0036A" w14:paraId="191FF0E9" w14:textId="77777777">
      <w:pPr>
        <w:spacing w:after="0"/>
        <w:jc w:val="center"/>
        <w:rPr>
          <w:b/>
          <w:i/>
          <w:sz w:val="30"/>
          <w:szCs w:val="30"/>
        </w:rPr>
      </w:pPr>
    </w:p>
    <w:p w:rsidRPr="00F0036A" w:rsidR="00F0036A" w:rsidP="00F0036A" w:rsidRDefault="00F0036A" w14:paraId="53E618CF" w14:textId="337D8DDC">
      <w:pPr>
        <w:jc w:val="center"/>
        <w:rPr>
          <w:b/>
          <w:bCs/>
        </w:rPr>
      </w:pPr>
      <w:r w:rsidRPr="00F0036A">
        <w:rPr>
          <w:b/>
          <w:bCs/>
        </w:rPr>
        <w:t>The following module reviews have been received</w:t>
      </w:r>
    </w:p>
    <w:tbl>
      <w:tblPr>
        <w:tblStyle w:val="TableGrid"/>
        <w:tblW w:w="0" w:type="auto"/>
        <w:tblLook w:val="04A0" w:firstRow="1" w:lastRow="0" w:firstColumn="1" w:lastColumn="0" w:noHBand="0" w:noVBand="1"/>
      </w:tblPr>
      <w:tblGrid>
        <w:gridCol w:w="2295"/>
        <w:gridCol w:w="5638"/>
      </w:tblGrid>
      <w:tr w:rsidRPr="00630ED9" w:rsidR="00F0036A" w:rsidTr="00F0036A" w14:paraId="3374D173" w14:textId="77777777">
        <w:tc>
          <w:tcPr>
            <w:tcW w:w="2295" w:type="dxa"/>
          </w:tcPr>
          <w:p w:rsidRPr="00630ED9" w:rsidR="00F0036A" w:rsidP="00C526BD" w:rsidRDefault="00F0036A" w14:paraId="3D529DEF" w14:textId="77777777">
            <w:pPr>
              <w:rPr>
                <w:b/>
              </w:rPr>
            </w:pPr>
            <w:r w:rsidRPr="00630ED9">
              <w:rPr>
                <w:b/>
              </w:rPr>
              <w:t>Code</w:t>
            </w:r>
          </w:p>
        </w:tc>
        <w:tc>
          <w:tcPr>
            <w:tcW w:w="5638" w:type="dxa"/>
          </w:tcPr>
          <w:p w:rsidRPr="00630ED9" w:rsidR="00F0036A" w:rsidP="00C526BD" w:rsidRDefault="00F0036A" w14:paraId="2581A069" w14:textId="1A256700">
            <w:pPr>
              <w:rPr>
                <w:b/>
              </w:rPr>
            </w:pPr>
            <w:r>
              <w:rPr>
                <w:b/>
              </w:rPr>
              <w:t>Module Name</w:t>
            </w:r>
          </w:p>
        </w:tc>
      </w:tr>
      <w:tr w:rsidRPr="00630ED9" w:rsidR="00F0036A" w:rsidTr="00F0036A" w14:paraId="76F4CC26" w14:textId="77777777">
        <w:tc>
          <w:tcPr>
            <w:tcW w:w="2295" w:type="dxa"/>
          </w:tcPr>
          <w:p w:rsidRPr="00630ED9" w:rsidR="00F0036A" w:rsidP="00C526BD" w:rsidRDefault="00F0036A" w14:paraId="239409D0" w14:textId="77777777">
            <w:pPr>
              <w:rPr>
                <w:b/>
              </w:rPr>
            </w:pPr>
          </w:p>
        </w:tc>
        <w:tc>
          <w:tcPr>
            <w:tcW w:w="5638" w:type="dxa"/>
          </w:tcPr>
          <w:p w:rsidRPr="00630ED9" w:rsidR="00F0036A" w:rsidP="00C526BD" w:rsidRDefault="00F0036A" w14:paraId="01492CA9" w14:textId="77777777">
            <w:pPr>
              <w:rPr>
                <w:b/>
              </w:rPr>
            </w:pPr>
          </w:p>
        </w:tc>
      </w:tr>
      <w:tr w:rsidRPr="00630ED9" w:rsidR="00F0036A" w:rsidTr="00F0036A" w14:paraId="1EF2A81B" w14:textId="77777777">
        <w:tc>
          <w:tcPr>
            <w:tcW w:w="2295" w:type="dxa"/>
          </w:tcPr>
          <w:p w:rsidRPr="00630ED9" w:rsidR="00F0036A" w:rsidP="00C526BD" w:rsidRDefault="00F0036A" w14:paraId="2848D2A8" w14:textId="77777777">
            <w:pPr>
              <w:rPr>
                <w:b/>
              </w:rPr>
            </w:pPr>
          </w:p>
        </w:tc>
        <w:tc>
          <w:tcPr>
            <w:tcW w:w="5638" w:type="dxa"/>
          </w:tcPr>
          <w:p w:rsidRPr="00630ED9" w:rsidR="00F0036A" w:rsidP="00C526BD" w:rsidRDefault="00F0036A" w14:paraId="0CC62C75" w14:textId="77777777">
            <w:pPr>
              <w:rPr>
                <w:b/>
              </w:rPr>
            </w:pPr>
          </w:p>
        </w:tc>
      </w:tr>
      <w:tr w:rsidRPr="00630ED9" w:rsidR="00F0036A" w:rsidTr="00F0036A" w14:paraId="1B5C52F6" w14:textId="77777777">
        <w:tc>
          <w:tcPr>
            <w:tcW w:w="2295" w:type="dxa"/>
          </w:tcPr>
          <w:p w:rsidRPr="00630ED9" w:rsidR="00F0036A" w:rsidP="00C526BD" w:rsidRDefault="00F0036A" w14:paraId="5E27C569" w14:textId="77777777">
            <w:pPr>
              <w:rPr>
                <w:b/>
              </w:rPr>
            </w:pPr>
          </w:p>
        </w:tc>
        <w:tc>
          <w:tcPr>
            <w:tcW w:w="5638" w:type="dxa"/>
          </w:tcPr>
          <w:p w:rsidRPr="00630ED9" w:rsidR="00F0036A" w:rsidP="00C526BD" w:rsidRDefault="00F0036A" w14:paraId="36CD306D" w14:textId="77777777">
            <w:pPr>
              <w:rPr>
                <w:b/>
              </w:rPr>
            </w:pPr>
          </w:p>
        </w:tc>
      </w:tr>
    </w:tbl>
    <w:p w:rsidR="00F52286" w:rsidRDefault="00F52286" w14:paraId="51EA214C" w14:textId="4F2B86FB">
      <w:pPr>
        <w:rPr>
          <w:b/>
          <w:sz w:val="30"/>
          <w:szCs w:val="30"/>
        </w:rPr>
      </w:pPr>
      <w:r>
        <w:rPr>
          <w:b/>
          <w:sz w:val="30"/>
          <w:szCs w:val="30"/>
        </w:rPr>
        <w:br w:type="page"/>
      </w:r>
    </w:p>
    <w:p w:rsidRPr="004C7D1D" w:rsidR="00924833" w:rsidP="004C7D1D" w:rsidRDefault="00A83F5D" w14:paraId="10AB4DF4" w14:textId="09FD3515">
      <w:pPr>
        <w:spacing w:after="0"/>
        <w:rPr>
          <w:b/>
          <w:sz w:val="30"/>
          <w:szCs w:val="30"/>
        </w:rPr>
      </w:pPr>
      <w:r>
        <w:rPr>
          <w:b/>
          <w:sz w:val="30"/>
          <w:szCs w:val="30"/>
        </w:rPr>
        <w:lastRenderedPageBreak/>
        <w:t>Introduction for</w:t>
      </w:r>
      <w:r w:rsidRPr="004C7D1D" w:rsidR="00924833">
        <w:rPr>
          <w:b/>
          <w:sz w:val="30"/>
          <w:szCs w:val="30"/>
        </w:rPr>
        <w:t xml:space="preserve"> 2019</w:t>
      </w:r>
      <w:r w:rsidR="00FA775A">
        <w:rPr>
          <w:b/>
          <w:sz w:val="30"/>
          <w:szCs w:val="30"/>
        </w:rPr>
        <w:t>-20</w:t>
      </w:r>
    </w:p>
    <w:p w:rsidR="00342B1A" w:rsidP="004C7D1D" w:rsidRDefault="00342B1A" w14:paraId="093C8263" w14:textId="77777777">
      <w:pPr>
        <w:spacing w:after="0"/>
        <w:jc w:val="both"/>
        <w:rPr>
          <w:color w:val="FF0000"/>
          <w:sz w:val="30"/>
          <w:szCs w:val="30"/>
        </w:rPr>
      </w:pPr>
    </w:p>
    <w:p w:rsidR="00F30BEA" w:rsidP="00F30BEA" w:rsidRDefault="00F30BEA" w14:paraId="013BEF4A" w14:textId="40275A4F">
      <w:pPr>
        <w:spacing w:after="0"/>
        <w:jc w:val="both"/>
      </w:pPr>
      <w:r w:rsidRPr="00F30BEA">
        <w:t xml:space="preserve">Annual Programme Review (APR) forms an integral part of Swansea University’s Quality Review process. Completed APRs join together over a </w:t>
      </w:r>
      <w:proofErr w:type="gramStart"/>
      <w:r w:rsidRPr="00F30BEA">
        <w:t>five year</w:t>
      </w:r>
      <w:proofErr w:type="gramEnd"/>
      <w:r w:rsidRPr="00F30BEA">
        <w:t xml:space="preserve"> period to provide a data informed, reflective narrative of a particular subject area</w:t>
      </w:r>
      <w:r>
        <w:t>, helping to record developments and produce actions for continuous improvement</w:t>
      </w:r>
      <w:r w:rsidRPr="00F30BEA">
        <w:t>. APR is an opportunity to consider the results of module review, student experience surveys, external examiners’ reports, league table performance, internal University metrics holistically</w:t>
      </w:r>
      <w:r>
        <w:t>,</w:t>
      </w:r>
      <w:r w:rsidRPr="00F30BEA">
        <w:t xml:space="preserve"> alongside personal reflection from Programme Directors about the successes and challenges facing their programme.</w:t>
      </w:r>
    </w:p>
    <w:p w:rsidR="00F0036A" w:rsidP="00F30BEA" w:rsidRDefault="00F0036A" w14:paraId="40C04CA9" w14:textId="2C49BF92">
      <w:pPr>
        <w:spacing w:after="0"/>
        <w:jc w:val="both"/>
      </w:pPr>
    </w:p>
    <w:p w:rsidR="00F0036A" w:rsidP="00F30BEA" w:rsidRDefault="00F0036A" w14:paraId="24470527" w14:textId="4EA6EE62">
      <w:pPr>
        <w:spacing w:after="0"/>
        <w:jc w:val="both"/>
      </w:pPr>
      <w:r>
        <w:t xml:space="preserve">The Covid19 pandemic has caused unprecedented disruption to </w:t>
      </w:r>
      <w:proofErr w:type="gramStart"/>
      <w:r>
        <w:t>teaching</w:t>
      </w:r>
      <w:proofErr w:type="gramEnd"/>
      <w:r>
        <w:t xml:space="preserve"> and assessment in 2020, and as such the APR process has had to adapt. It remains essential that programmes are evaluated annually, especially when such sweeping and fundamental changes are being made to present and future delivery.  There are of course a great many additional tasks that now require time and effort, so it has been decided that APR will be stripped back to a single over-arching reflective statement at programme level, informed by more detailed module review. </w:t>
      </w:r>
    </w:p>
    <w:p w:rsidR="00F0036A" w:rsidP="00F30BEA" w:rsidRDefault="00F0036A" w14:paraId="751416F7" w14:textId="1EC1FB1E">
      <w:pPr>
        <w:spacing w:after="0"/>
        <w:jc w:val="both"/>
      </w:pPr>
    </w:p>
    <w:p w:rsidR="00F0036A" w:rsidP="00F30BEA" w:rsidRDefault="00F0036A" w14:paraId="12CB6B45" w14:textId="73FFCFDE">
      <w:pPr>
        <w:spacing w:after="0"/>
        <w:jc w:val="both"/>
      </w:pPr>
      <w:r>
        <w:t>Please ensure that you submit all module reviews together with this completed statement to your Director of Learning and Teaching by 31 August 2020. Together they will constitute you APR for 19/20.</w:t>
      </w:r>
    </w:p>
    <w:p w:rsidR="00F0036A" w:rsidP="00F30BEA" w:rsidRDefault="00F0036A" w14:paraId="37D675AE" w14:textId="396D5BC5">
      <w:pPr>
        <w:spacing w:after="0"/>
        <w:jc w:val="both"/>
      </w:pPr>
    </w:p>
    <w:p w:rsidRPr="00F30BEA" w:rsidR="00F0036A" w:rsidP="00F30BEA" w:rsidRDefault="00F0036A" w14:paraId="336659F3" w14:textId="3C3E0D26">
      <w:pPr>
        <w:spacing w:after="0"/>
        <w:jc w:val="both"/>
      </w:pPr>
      <w:r>
        <w:t xml:space="preserve">Any subject areas that have completed Quality Review in 2019/20 are not required to submit an APR statement, however the module review process remains essential, given that it will provide a record of what changes were made and what impact they had during this unprecedented time. </w:t>
      </w:r>
    </w:p>
    <w:p w:rsidR="00F30BEA" w:rsidP="00F30BEA" w:rsidRDefault="00F30BEA" w14:paraId="2C6DF920" w14:textId="77777777">
      <w:pPr>
        <w:spacing w:after="0"/>
        <w:jc w:val="both"/>
        <w:rPr>
          <w:sz w:val="30"/>
          <w:szCs w:val="30"/>
        </w:rPr>
      </w:pPr>
    </w:p>
    <w:p w:rsidR="00F62BE3" w:rsidP="00F62BE3" w:rsidRDefault="00F62BE3" w14:paraId="690CF740" w14:textId="321BBF6E">
      <w:pPr>
        <w:rPr>
          <w:b/>
        </w:rPr>
      </w:pPr>
      <w:r>
        <w:rPr>
          <w:b/>
        </w:rPr>
        <w:t>Accessing</w:t>
      </w:r>
      <w:r>
        <w:rPr>
          <w:b/>
          <w:caps/>
        </w:rPr>
        <w:t xml:space="preserve"> </w:t>
      </w:r>
      <w:r>
        <w:rPr>
          <w:b/>
        </w:rPr>
        <w:t>Annual Programme Review</w:t>
      </w:r>
    </w:p>
    <w:p w:rsidR="00F62BE3" w:rsidP="00F62BE3" w:rsidRDefault="00F62BE3" w14:paraId="67BA75B7" w14:textId="0AA7ACA5">
      <w:pPr>
        <w:rPr>
          <w:bCs/>
        </w:rPr>
      </w:pPr>
      <w:r w:rsidR="00F62BE3">
        <w:rPr/>
        <w:t xml:space="preserve">Each College has a dedicated </w:t>
      </w:r>
      <w:proofErr w:type="spellStart"/>
      <w:r w:rsidR="00F62BE3">
        <w:rPr/>
        <w:t>Sharepoint</w:t>
      </w:r>
      <w:proofErr w:type="spellEnd"/>
      <w:r w:rsidR="00F62BE3">
        <w:rPr/>
        <w:t xml:space="preserve"> site which contains all the resources required to undertake APR, including training materials, links to data, updates and news, as well as the form itself and the document library in which to deposit completed submissions.</w:t>
      </w:r>
    </w:p>
    <w:p w:rsidR="12B44921" w:rsidP="3C3105F1" w:rsidRDefault="12B44921" w14:paraId="54FBE4EA" w14:textId="419F0CDC">
      <w:pPr>
        <w:pStyle w:val="Normal"/>
        <w:bidi w:val="0"/>
        <w:spacing w:before="0" w:beforeAutospacing="off" w:after="200" w:afterAutospacing="off" w:line="276" w:lineRule="auto"/>
        <w:ind w:left="0" w:right="0"/>
        <w:jc w:val="left"/>
        <w:rPr>
          <w:b w:val="1"/>
          <w:bCs w:val="1"/>
        </w:rPr>
      </w:pPr>
      <w:hyperlink r:id="Rb525e15f0d1d4309">
        <w:r w:rsidRPr="3C3105F1" w:rsidR="12B44921">
          <w:rPr>
            <w:rStyle w:val="Hyperlink"/>
            <w:b w:val="1"/>
            <w:bCs w:val="1"/>
          </w:rPr>
          <w:t>The main Hub is here</w:t>
        </w:r>
      </w:hyperlink>
      <w:r w:rsidRPr="3C3105F1" w:rsidR="12B44921">
        <w:rPr>
          <w:b w:val="1"/>
          <w:bCs w:val="1"/>
        </w:rPr>
        <w:t>. Use the links on this page to access College and School specific pages.</w:t>
      </w:r>
    </w:p>
    <w:p w:rsidRPr="00567E43" w:rsidR="00924833" w:rsidP="00567E43" w:rsidRDefault="00F52286" w14:paraId="56CC2990" w14:textId="1E053625">
      <w:pPr>
        <w:rPr>
          <w:b/>
        </w:rPr>
      </w:pPr>
      <w:r>
        <w:rPr>
          <w:b/>
          <w:color w:val="4F81BD" w:themeColor="accent1"/>
          <w:sz w:val="30"/>
          <w:szCs w:val="30"/>
        </w:rPr>
        <w:br w:type="page"/>
      </w:r>
    </w:p>
    <w:tbl>
      <w:tblPr>
        <w:tblStyle w:val="TableGrid"/>
        <w:tblW w:w="0" w:type="auto"/>
        <w:tblLook w:val="04A0" w:firstRow="1" w:lastRow="0" w:firstColumn="1" w:lastColumn="0" w:noHBand="0" w:noVBand="1"/>
      </w:tblPr>
      <w:tblGrid>
        <w:gridCol w:w="8926"/>
      </w:tblGrid>
      <w:tr w:rsidRPr="00DB12A2" w:rsidR="00567E43" w:rsidTr="00567E43" w14:paraId="1A441D22" w14:textId="77777777">
        <w:trPr>
          <w:trHeight w:val="632"/>
        </w:trPr>
        <w:tc>
          <w:tcPr>
            <w:tcW w:w="8926" w:type="dxa"/>
            <w:shd w:val="clear" w:color="auto" w:fill="C6D9F1" w:themeFill="text2" w:themeFillTint="33"/>
          </w:tcPr>
          <w:p w:rsidRPr="000F258F" w:rsidR="00567E43" w:rsidP="000F258F" w:rsidRDefault="00567E43" w14:paraId="1DEA46B4" w14:textId="5222A3E3">
            <w:pPr>
              <w:rPr>
                <w:b/>
                <w:sz w:val="26"/>
                <w:szCs w:val="26"/>
              </w:rPr>
            </w:pPr>
            <w:r>
              <w:rPr>
                <w:b/>
                <w:sz w:val="26"/>
                <w:szCs w:val="26"/>
              </w:rPr>
              <w:lastRenderedPageBreak/>
              <w:t>Statement on the</w:t>
            </w:r>
            <w:r w:rsidRPr="000F258F">
              <w:rPr>
                <w:b/>
                <w:sz w:val="26"/>
                <w:szCs w:val="26"/>
              </w:rPr>
              <w:t xml:space="preserve"> </w:t>
            </w:r>
            <w:r>
              <w:rPr>
                <w:b/>
                <w:sz w:val="26"/>
                <w:szCs w:val="26"/>
              </w:rPr>
              <w:t>Subject Area a</w:t>
            </w:r>
            <w:r w:rsidRPr="000F258F">
              <w:rPr>
                <w:b/>
                <w:sz w:val="26"/>
                <w:szCs w:val="26"/>
              </w:rPr>
              <w:t xml:space="preserve">nd Curriculum </w:t>
            </w:r>
          </w:p>
          <w:p w:rsidR="00567E43" w:rsidP="0042342F" w:rsidRDefault="00567E43" w14:paraId="0664FC59" w14:textId="15F61F33">
            <w:r>
              <w:t xml:space="preserve">Please provide an overview based on your own self-reflection of how your programme and curriculum has been impacted by, and adapted to, the Covid19 pandemic and associated University shutdown. </w:t>
            </w:r>
          </w:p>
          <w:p w:rsidR="00567E43" w:rsidP="0042342F" w:rsidRDefault="00567E43" w14:paraId="65D1B473" w14:textId="6F43F0E3">
            <w:pPr>
              <w:rPr>
                <w:b/>
              </w:rPr>
            </w:pPr>
          </w:p>
          <w:p w:rsidRPr="00567E43" w:rsidR="00567E43" w:rsidP="0042342F" w:rsidRDefault="00567E43" w14:paraId="1C7D2216" w14:textId="2E1F571C">
            <w:pPr>
              <w:rPr>
                <w:bCs/>
              </w:rPr>
            </w:pPr>
            <w:r w:rsidRPr="00567E43">
              <w:rPr>
                <w:bCs/>
              </w:rPr>
              <w:t>You should also consider here future adjustments and mitigation strategies</w:t>
            </w:r>
            <w:r>
              <w:rPr>
                <w:bCs/>
              </w:rPr>
              <w:t xml:space="preserve"> specific to your programme.</w:t>
            </w:r>
          </w:p>
          <w:p w:rsidR="00567E43" w:rsidP="0042342F" w:rsidRDefault="00567E43" w14:paraId="094676B0" w14:textId="77777777">
            <w:pPr>
              <w:rPr>
                <w:b/>
              </w:rPr>
            </w:pPr>
          </w:p>
          <w:p w:rsidRPr="009B3C33" w:rsidR="00567E43" w:rsidP="0042342F" w:rsidRDefault="00567E43" w14:paraId="76D0677A" w14:textId="49372215">
            <w:pPr>
              <w:rPr>
                <w:b/>
              </w:rPr>
            </w:pPr>
            <w:r>
              <w:rPr>
                <w:b/>
              </w:rPr>
              <w:t xml:space="preserve">Please refer to your module reviews as evidence. </w:t>
            </w:r>
          </w:p>
        </w:tc>
      </w:tr>
      <w:tr w:rsidR="00DB12A2" w:rsidTr="0042342F" w14:paraId="4E0EC92D" w14:textId="77777777">
        <w:trPr>
          <w:trHeight w:val="2686"/>
        </w:trPr>
        <w:tc>
          <w:tcPr>
            <w:tcW w:w="8926" w:type="dxa"/>
          </w:tcPr>
          <w:p w:rsidR="00DB12A2" w:rsidP="00AE139D" w:rsidRDefault="00DB12A2" w14:paraId="163619D8" w14:textId="77777777"/>
          <w:p w:rsidR="00DB12A2" w:rsidP="004C7D1D" w:rsidRDefault="00635227" w14:paraId="46F8B399" w14:textId="79FDB7C5">
            <w:r>
              <w:t xml:space="preserve"> </w:t>
            </w:r>
          </w:p>
        </w:tc>
      </w:tr>
    </w:tbl>
    <w:p w:rsidR="00F36CC4" w:rsidRDefault="00F36CC4" w14:paraId="6560BF49" w14:textId="301B5D21"/>
    <w:p w:rsidR="004F0D1F" w:rsidRDefault="004F0D1F" w14:paraId="34C37883" w14:textId="77777777">
      <w:pPr>
        <w:rPr>
          <w:b/>
          <w:sz w:val="28"/>
          <w:szCs w:val="28"/>
        </w:rPr>
      </w:pPr>
      <w:r>
        <w:rPr>
          <w:b/>
          <w:sz w:val="28"/>
          <w:szCs w:val="28"/>
        </w:rPr>
        <w:br w:type="page"/>
      </w:r>
    </w:p>
    <w:p w:rsidR="00340548" w:rsidP="00731824" w:rsidRDefault="00340548" w14:paraId="24A63A17" w14:textId="0D14C691">
      <w:pPr>
        <w:spacing w:after="0"/>
        <w:rPr>
          <w:b/>
          <w:color w:val="C0504D" w:themeColor="accent2"/>
          <w:sz w:val="28"/>
          <w:szCs w:val="28"/>
        </w:rPr>
      </w:pPr>
    </w:p>
    <w:p w:rsidR="00731824" w:rsidP="00731824" w:rsidRDefault="00731824" w14:paraId="70DA5558" w14:textId="77777777">
      <w:pPr>
        <w:spacing w:after="0"/>
      </w:pPr>
    </w:p>
    <w:p w:rsidR="005D4570" w:rsidP="00DB12A2" w:rsidRDefault="005D4570" w14:paraId="1EE651B1" w14:textId="5831E414">
      <w:pPr>
        <w:rPr>
          <w:b/>
        </w:rPr>
      </w:pPr>
    </w:p>
    <w:p w:rsidR="00AE139D" w:rsidRDefault="00AE139D" w14:paraId="0C37D30D" w14:textId="3646A520"/>
    <w:p w:rsidR="004F0D1F" w:rsidRDefault="004F0D1F" w14:paraId="4F398AA0" w14:textId="77777777"/>
    <w:p w:rsidR="00DB5B40" w:rsidRDefault="00DB5B40" w14:paraId="1601D08C" w14:textId="6640E44B"/>
    <w:p w:rsidR="00340548" w:rsidP="00223E43" w:rsidRDefault="00340548" w14:paraId="220A1287" w14:textId="0984B7D3"/>
    <w:p w:rsidR="004F05E2" w:rsidRDefault="004F05E2" w14:paraId="54777F09" w14:textId="385A9EB6">
      <w:pPr>
        <w:rPr>
          <w:b/>
          <w:sz w:val="30"/>
          <w:szCs w:val="30"/>
        </w:rPr>
      </w:pPr>
    </w:p>
    <w:p w:rsidR="00F632D5" w:rsidRDefault="00F632D5" w14:paraId="7F7E3ACA" w14:textId="3000921C">
      <w:pPr>
        <w:rPr>
          <w:b/>
          <w:sz w:val="40"/>
          <w:szCs w:val="40"/>
          <w:u w:val="single"/>
        </w:rPr>
      </w:pPr>
    </w:p>
    <w:p w:rsidR="00F632D5" w:rsidRDefault="00F632D5" w14:paraId="2BECBEC4" w14:textId="77777777">
      <w:pPr>
        <w:rPr>
          <w:b/>
          <w:sz w:val="40"/>
          <w:szCs w:val="40"/>
          <w:u w:val="single"/>
        </w:rPr>
      </w:pPr>
    </w:p>
    <w:p w:rsidR="00A2160C" w:rsidRDefault="00A2160C" w14:paraId="2617C4AC" w14:textId="77777777">
      <w:pPr>
        <w:rPr>
          <w:b/>
          <w:sz w:val="40"/>
          <w:szCs w:val="40"/>
          <w:u w:val="single"/>
        </w:rPr>
      </w:pPr>
      <w:bookmarkStart w:name="_GoBack" w:id="0"/>
      <w:bookmarkEnd w:id="0"/>
    </w:p>
    <w:sectPr w:rsidR="00A2160C" w:rsidSect="00B60E0D">
      <w:footerReference w:type="default" r:id="rId7"/>
      <w:headerReference w:type="first" r:id="rId8"/>
      <w:footerReference w:type="first" r:id="rId9"/>
      <w:pgSz w:w="11906" w:h="16838" w:orient="portrait"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BB" w:rsidP="00FA775A" w:rsidRDefault="00FA5EBB" w14:paraId="036FBE4F" w14:textId="77777777">
      <w:pPr>
        <w:spacing w:after="0" w:line="240" w:lineRule="auto"/>
      </w:pPr>
      <w:r>
        <w:separator/>
      </w:r>
    </w:p>
  </w:endnote>
  <w:endnote w:type="continuationSeparator" w:id="0">
    <w:p w:rsidR="00FA5EBB" w:rsidP="00FA775A" w:rsidRDefault="00FA5EBB" w14:paraId="0C9593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BE3" w:rsidRDefault="00223E43" w14:paraId="218AED50" w14:textId="4C7A7327">
    <w:pPr>
      <w:pStyle w:val="Footer"/>
      <w:jc w:val="right"/>
    </w:pPr>
    <w:r>
      <w:t xml:space="preserve">APR1920 </w:t>
    </w:r>
    <w:r w:rsidR="000F258F">
      <w:t>3.0</w:t>
    </w:r>
    <w:r w:rsidR="00F62BE3">
      <w:tab/>
    </w:r>
    <w:r w:rsidR="00F62BE3">
      <w:tab/>
    </w:r>
    <w:sdt>
      <w:sdtPr>
        <w:id w:val="-2147193880"/>
        <w:docPartObj>
          <w:docPartGallery w:val="Page Numbers (Bottom of Page)"/>
          <w:docPartUnique/>
        </w:docPartObj>
      </w:sdtPr>
      <w:sdtEndPr>
        <w:rPr>
          <w:noProof/>
        </w:rPr>
      </w:sdtEndPr>
      <w:sdtContent>
        <w:r w:rsidR="00F62BE3">
          <w:fldChar w:fldCharType="begin"/>
        </w:r>
        <w:r w:rsidR="00F62BE3">
          <w:instrText xml:space="preserve"> PAGE   \* MERGEFORMAT </w:instrText>
        </w:r>
        <w:r w:rsidR="00F62BE3">
          <w:fldChar w:fldCharType="separate"/>
        </w:r>
        <w:r w:rsidR="00A87296">
          <w:rPr>
            <w:noProof/>
          </w:rPr>
          <w:t>3</w:t>
        </w:r>
        <w:r w:rsidR="00F62BE3">
          <w:rPr>
            <w:noProof/>
          </w:rPr>
          <w:fldChar w:fldCharType="end"/>
        </w:r>
      </w:sdtContent>
    </w:sdt>
  </w:p>
  <w:p w:rsidR="00F62BE3" w:rsidRDefault="00F62BE3" w14:paraId="14475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048553"/>
      <w:docPartObj>
        <w:docPartGallery w:val="Page Numbers (Bottom of Page)"/>
        <w:docPartUnique/>
      </w:docPartObj>
    </w:sdtPr>
    <w:sdtEndPr>
      <w:rPr>
        <w:noProof/>
      </w:rPr>
    </w:sdtEndPr>
    <w:sdtContent>
      <w:p w:rsidR="00F62BE3" w:rsidP="00F62BE3" w:rsidRDefault="00F62BE3" w14:paraId="480FF235" w14:textId="5920FEA4">
        <w:pPr>
          <w:pStyle w:val="Footer"/>
          <w:jc w:val="right"/>
        </w:pPr>
        <w:r>
          <w:tab/>
        </w:r>
        <w:r>
          <w:tab/>
        </w:r>
        <w:r>
          <w:fldChar w:fldCharType="begin"/>
        </w:r>
        <w:r>
          <w:instrText xml:space="preserve"> PAGE   \* MERGEFORMAT </w:instrText>
        </w:r>
        <w:r>
          <w:fldChar w:fldCharType="separate"/>
        </w:r>
        <w:r w:rsidR="00A8729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BB" w:rsidP="00FA775A" w:rsidRDefault="00FA5EBB" w14:paraId="64553FDC" w14:textId="77777777">
      <w:pPr>
        <w:spacing w:after="0" w:line="240" w:lineRule="auto"/>
      </w:pPr>
      <w:r>
        <w:separator/>
      </w:r>
    </w:p>
  </w:footnote>
  <w:footnote w:type="continuationSeparator" w:id="0">
    <w:p w:rsidR="00FA5EBB" w:rsidP="00FA775A" w:rsidRDefault="00FA5EBB" w14:paraId="0217EE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A775A" w:rsidRDefault="00FA775A" w14:paraId="7547F830" w14:textId="5B5AAB80">
    <w:pPr>
      <w:pStyle w:val="Header"/>
    </w:pPr>
    <w:r w:rsidRPr="00FA775A">
      <w:rPr>
        <w:noProof/>
        <w:lang w:eastAsia="en-GB"/>
      </w:rPr>
      <w:drawing>
        <wp:anchor distT="0" distB="0" distL="114300" distR="114300" simplePos="0" relativeHeight="251660288" behindDoc="0" locked="0" layoutInCell="1" allowOverlap="1" wp14:anchorId="1F9C1C61" wp14:editId="61197533">
          <wp:simplePos x="0" y="0"/>
          <wp:positionH relativeFrom="page">
            <wp:posOffset>5422265</wp:posOffset>
          </wp:positionH>
          <wp:positionV relativeFrom="paragraph">
            <wp:posOffset>-238760</wp:posOffset>
          </wp:positionV>
          <wp:extent cx="1760220" cy="504825"/>
          <wp:effectExtent l="0" t="0" r="0" b="0"/>
          <wp:wrapNone/>
          <wp:docPr id="4" name="Picture 4"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75A">
      <w:rPr>
        <w:noProof/>
        <w:lang w:eastAsia="en-GB"/>
      </w:rPr>
      <w:drawing>
        <wp:anchor distT="0" distB="0" distL="114300" distR="114300" simplePos="0" relativeHeight="251659264" behindDoc="1" locked="0" layoutInCell="1" allowOverlap="1" wp14:anchorId="688D1796" wp14:editId="2F2BE5BD">
          <wp:simplePos x="0" y="0"/>
          <wp:positionH relativeFrom="page">
            <wp:posOffset>0</wp:posOffset>
          </wp:positionH>
          <wp:positionV relativeFrom="paragraph">
            <wp:posOffset>-448310</wp:posOffset>
          </wp:positionV>
          <wp:extent cx="7534275" cy="9048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87"/>
    <w:multiLevelType w:val="hybridMultilevel"/>
    <w:tmpl w:val="3C223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7EAB"/>
    <w:multiLevelType w:val="hybridMultilevel"/>
    <w:tmpl w:val="F66C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44F0D"/>
    <w:multiLevelType w:val="hybridMultilevel"/>
    <w:tmpl w:val="DAE29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0599F"/>
    <w:multiLevelType w:val="hybridMultilevel"/>
    <w:tmpl w:val="84A41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A0D86"/>
    <w:multiLevelType w:val="hybridMultilevel"/>
    <w:tmpl w:val="D9CCE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C5F51"/>
    <w:multiLevelType w:val="hybridMultilevel"/>
    <w:tmpl w:val="C9BA8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92F60"/>
    <w:multiLevelType w:val="hybridMultilevel"/>
    <w:tmpl w:val="F5A67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E1636"/>
    <w:multiLevelType w:val="hybridMultilevel"/>
    <w:tmpl w:val="ABF8F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4306D4"/>
    <w:multiLevelType w:val="hybridMultilevel"/>
    <w:tmpl w:val="F66C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C29D2"/>
    <w:multiLevelType w:val="hybridMultilevel"/>
    <w:tmpl w:val="FC16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33"/>
    <w:multiLevelType w:val="hybridMultilevel"/>
    <w:tmpl w:val="F40AEC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287903"/>
    <w:multiLevelType w:val="hybridMultilevel"/>
    <w:tmpl w:val="657246D0"/>
    <w:lvl w:ilvl="0" w:tplc="08090001">
      <w:start w:val="1"/>
      <w:numFmt w:val="bullet"/>
      <w:lvlText w:val=""/>
      <w:lvlJc w:val="left"/>
      <w:pPr>
        <w:ind w:left="818" w:hanging="360"/>
      </w:pPr>
      <w:rPr>
        <w:rFonts w:hint="default" w:ascii="Symbol" w:hAnsi="Symbol"/>
      </w:rPr>
    </w:lvl>
    <w:lvl w:ilvl="1" w:tplc="08090003" w:tentative="1">
      <w:start w:val="1"/>
      <w:numFmt w:val="bullet"/>
      <w:lvlText w:val="o"/>
      <w:lvlJc w:val="left"/>
      <w:pPr>
        <w:ind w:left="1538" w:hanging="360"/>
      </w:pPr>
      <w:rPr>
        <w:rFonts w:hint="default" w:ascii="Courier New" w:hAnsi="Courier New" w:cs="Courier New"/>
      </w:rPr>
    </w:lvl>
    <w:lvl w:ilvl="2" w:tplc="08090005" w:tentative="1">
      <w:start w:val="1"/>
      <w:numFmt w:val="bullet"/>
      <w:lvlText w:val=""/>
      <w:lvlJc w:val="left"/>
      <w:pPr>
        <w:ind w:left="2258" w:hanging="360"/>
      </w:pPr>
      <w:rPr>
        <w:rFonts w:hint="default" w:ascii="Wingdings" w:hAnsi="Wingdings"/>
      </w:rPr>
    </w:lvl>
    <w:lvl w:ilvl="3" w:tplc="08090001" w:tentative="1">
      <w:start w:val="1"/>
      <w:numFmt w:val="bullet"/>
      <w:lvlText w:val=""/>
      <w:lvlJc w:val="left"/>
      <w:pPr>
        <w:ind w:left="2978" w:hanging="360"/>
      </w:pPr>
      <w:rPr>
        <w:rFonts w:hint="default" w:ascii="Symbol" w:hAnsi="Symbol"/>
      </w:rPr>
    </w:lvl>
    <w:lvl w:ilvl="4" w:tplc="08090003" w:tentative="1">
      <w:start w:val="1"/>
      <w:numFmt w:val="bullet"/>
      <w:lvlText w:val="o"/>
      <w:lvlJc w:val="left"/>
      <w:pPr>
        <w:ind w:left="3698" w:hanging="360"/>
      </w:pPr>
      <w:rPr>
        <w:rFonts w:hint="default" w:ascii="Courier New" w:hAnsi="Courier New" w:cs="Courier New"/>
      </w:rPr>
    </w:lvl>
    <w:lvl w:ilvl="5" w:tplc="08090005" w:tentative="1">
      <w:start w:val="1"/>
      <w:numFmt w:val="bullet"/>
      <w:lvlText w:val=""/>
      <w:lvlJc w:val="left"/>
      <w:pPr>
        <w:ind w:left="4418" w:hanging="360"/>
      </w:pPr>
      <w:rPr>
        <w:rFonts w:hint="default" w:ascii="Wingdings" w:hAnsi="Wingdings"/>
      </w:rPr>
    </w:lvl>
    <w:lvl w:ilvl="6" w:tplc="08090001" w:tentative="1">
      <w:start w:val="1"/>
      <w:numFmt w:val="bullet"/>
      <w:lvlText w:val=""/>
      <w:lvlJc w:val="left"/>
      <w:pPr>
        <w:ind w:left="5138" w:hanging="360"/>
      </w:pPr>
      <w:rPr>
        <w:rFonts w:hint="default" w:ascii="Symbol" w:hAnsi="Symbol"/>
      </w:rPr>
    </w:lvl>
    <w:lvl w:ilvl="7" w:tplc="08090003" w:tentative="1">
      <w:start w:val="1"/>
      <w:numFmt w:val="bullet"/>
      <w:lvlText w:val="o"/>
      <w:lvlJc w:val="left"/>
      <w:pPr>
        <w:ind w:left="5858" w:hanging="360"/>
      </w:pPr>
      <w:rPr>
        <w:rFonts w:hint="default" w:ascii="Courier New" w:hAnsi="Courier New" w:cs="Courier New"/>
      </w:rPr>
    </w:lvl>
    <w:lvl w:ilvl="8" w:tplc="08090005" w:tentative="1">
      <w:start w:val="1"/>
      <w:numFmt w:val="bullet"/>
      <w:lvlText w:val=""/>
      <w:lvlJc w:val="left"/>
      <w:pPr>
        <w:ind w:left="6578" w:hanging="360"/>
      </w:pPr>
      <w:rPr>
        <w:rFonts w:hint="default" w:ascii="Wingdings" w:hAnsi="Wingdings"/>
      </w:rPr>
    </w:lvl>
  </w:abstractNum>
  <w:abstractNum w:abstractNumId="12" w15:restartNumberingAfterBreak="0">
    <w:nsid w:val="36231F39"/>
    <w:multiLevelType w:val="hybridMultilevel"/>
    <w:tmpl w:val="F66C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B33E5"/>
    <w:multiLevelType w:val="hybridMultilevel"/>
    <w:tmpl w:val="25A2F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24CA8"/>
    <w:multiLevelType w:val="hybridMultilevel"/>
    <w:tmpl w:val="06101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06D30"/>
    <w:multiLevelType w:val="hybridMultilevel"/>
    <w:tmpl w:val="2AF44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F27AF6"/>
    <w:multiLevelType w:val="hybridMultilevel"/>
    <w:tmpl w:val="F8BE3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01DCB"/>
    <w:multiLevelType w:val="hybridMultilevel"/>
    <w:tmpl w:val="344E14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D5748"/>
    <w:multiLevelType w:val="hybridMultilevel"/>
    <w:tmpl w:val="82B82E62"/>
    <w:lvl w:ilvl="0" w:tplc="08090001">
      <w:start w:val="1"/>
      <w:numFmt w:val="bullet"/>
      <w:lvlText w:val=""/>
      <w:lvlJc w:val="left"/>
      <w:pPr>
        <w:ind w:left="501"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C1A29F4"/>
    <w:multiLevelType w:val="hybridMultilevel"/>
    <w:tmpl w:val="F66C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A3F8E"/>
    <w:multiLevelType w:val="hybridMultilevel"/>
    <w:tmpl w:val="F8BE3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95CCD"/>
    <w:multiLevelType w:val="hybridMultilevel"/>
    <w:tmpl w:val="E74CD5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60D5A65"/>
    <w:multiLevelType w:val="hybridMultilevel"/>
    <w:tmpl w:val="46689922"/>
    <w:lvl w:ilvl="0" w:tplc="0DF2703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0C0856"/>
    <w:multiLevelType w:val="hybridMultilevel"/>
    <w:tmpl w:val="BD1E9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978FC"/>
    <w:multiLevelType w:val="hybridMultilevel"/>
    <w:tmpl w:val="562EA0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6F362C32"/>
    <w:multiLevelType w:val="hybridMultilevel"/>
    <w:tmpl w:val="C1D0C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81680"/>
    <w:multiLevelType w:val="hybridMultilevel"/>
    <w:tmpl w:val="60A4C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2F6480"/>
    <w:multiLevelType w:val="hybridMultilevel"/>
    <w:tmpl w:val="222AF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66B90"/>
    <w:multiLevelType w:val="hybridMultilevel"/>
    <w:tmpl w:val="84867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75966"/>
    <w:multiLevelType w:val="hybridMultilevel"/>
    <w:tmpl w:val="C1D0C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3"/>
  </w:num>
  <w:num w:numId="4">
    <w:abstractNumId w:val="1"/>
  </w:num>
  <w:num w:numId="5">
    <w:abstractNumId w:val="17"/>
  </w:num>
  <w:num w:numId="6">
    <w:abstractNumId w:val="12"/>
  </w:num>
  <w:num w:numId="7">
    <w:abstractNumId w:val="8"/>
  </w:num>
  <w:num w:numId="8">
    <w:abstractNumId w:val="22"/>
  </w:num>
  <w:num w:numId="9">
    <w:abstractNumId w:val="24"/>
  </w:num>
  <w:num w:numId="10">
    <w:abstractNumId w:val="18"/>
  </w:num>
  <w:num w:numId="11">
    <w:abstractNumId w:val="19"/>
  </w:num>
  <w:num w:numId="12">
    <w:abstractNumId w:val="10"/>
  </w:num>
  <w:num w:numId="13">
    <w:abstractNumId w:val="28"/>
  </w:num>
  <w:num w:numId="14">
    <w:abstractNumId w:val="15"/>
  </w:num>
  <w:num w:numId="15">
    <w:abstractNumId w:val="7"/>
  </w:num>
  <w:num w:numId="16">
    <w:abstractNumId w:val="11"/>
  </w:num>
  <w:num w:numId="17">
    <w:abstractNumId w:val="4"/>
  </w:num>
  <w:num w:numId="18">
    <w:abstractNumId w:val="14"/>
  </w:num>
  <w:num w:numId="19">
    <w:abstractNumId w:val="16"/>
  </w:num>
  <w:num w:numId="20">
    <w:abstractNumId w:val="20"/>
  </w:num>
  <w:num w:numId="21">
    <w:abstractNumId w:val="9"/>
  </w:num>
  <w:num w:numId="22">
    <w:abstractNumId w:val="25"/>
  </w:num>
  <w:num w:numId="23">
    <w:abstractNumId w:val="29"/>
  </w:num>
  <w:num w:numId="24">
    <w:abstractNumId w:val="23"/>
  </w:num>
  <w:num w:numId="25">
    <w:abstractNumId w:val="13"/>
  </w:num>
  <w:num w:numId="26">
    <w:abstractNumId w:val="27"/>
  </w:num>
  <w:num w:numId="27">
    <w:abstractNumId w:val="5"/>
  </w:num>
  <w:num w:numId="28">
    <w:abstractNumId w:val="6"/>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5"/>
  <w:activeWritingStyle w:lang="fr-FR" w:vendorID="64" w:dllVersion="6" w:nlCheck="1" w:checkStyle="0" w:appName="MSWord"/>
  <w:activeWritingStyle w:lang="en-GB" w:vendorID="64" w:dllVersion="6" w:nlCheck="1" w:checkStyle="1" w:appName="MSWord"/>
  <w:activeWritingStyle w:lang="en-GB" w:vendorID="64" w:dllVersion="4096" w:nlCheck="1" w:checkStyle="0" w:appName="MSWord"/>
  <w:activeWritingStyle w:lang="fr-FR" w:vendorID="64" w:dllVersion="4096" w:nlCheck="1" w:checkStyle="0" w:appName="MSWord"/>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A2"/>
    <w:rsid w:val="000218CC"/>
    <w:rsid w:val="00071590"/>
    <w:rsid w:val="000A05F4"/>
    <w:rsid w:val="000F258F"/>
    <w:rsid w:val="00104B04"/>
    <w:rsid w:val="00110F5D"/>
    <w:rsid w:val="00145328"/>
    <w:rsid w:val="00153545"/>
    <w:rsid w:val="00172B53"/>
    <w:rsid w:val="0018084C"/>
    <w:rsid w:val="001942EF"/>
    <w:rsid w:val="001D0CB8"/>
    <w:rsid w:val="001D6574"/>
    <w:rsid w:val="00223E43"/>
    <w:rsid w:val="00224F27"/>
    <w:rsid w:val="0025573B"/>
    <w:rsid w:val="00280AD6"/>
    <w:rsid w:val="003216D3"/>
    <w:rsid w:val="00340548"/>
    <w:rsid w:val="00342B1A"/>
    <w:rsid w:val="003640DE"/>
    <w:rsid w:val="0042342F"/>
    <w:rsid w:val="00434220"/>
    <w:rsid w:val="0045044F"/>
    <w:rsid w:val="00466B4B"/>
    <w:rsid w:val="00472A4C"/>
    <w:rsid w:val="00481074"/>
    <w:rsid w:val="004B25CF"/>
    <w:rsid w:val="004C7D1D"/>
    <w:rsid w:val="004F02E0"/>
    <w:rsid w:val="004F05E2"/>
    <w:rsid w:val="004F0D1F"/>
    <w:rsid w:val="0050527D"/>
    <w:rsid w:val="00567E43"/>
    <w:rsid w:val="00576A85"/>
    <w:rsid w:val="005C5E53"/>
    <w:rsid w:val="005D4570"/>
    <w:rsid w:val="00600347"/>
    <w:rsid w:val="00635227"/>
    <w:rsid w:val="00645543"/>
    <w:rsid w:val="006720FA"/>
    <w:rsid w:val="006A614B"/>
    <w:rsid w:val="006B45EA"/>
    <w:rsid w:val="006C7435"/>
    <w:rsid w:val="00731824"/>
    <w:rsid w:val="007E1A0D"/>
    <w:rsid w:val="007E2024"/>
    <w:rsid w:val="00827D8A"/>
    <w:rsid w:val="008363CA"/>
    <w:rsid w:val="0085083F"/>
    <w:rsid w:val="00852256"/>
    <w:rsid w:val="008678AD"/>
    <w:rsid w:val="008C6BFF"/>
    <w:rsid w:val="008D347B"/>
    <w:rsid w:val="008E37D2"/>
    <w:rsid w:val="00924833"/>
    <w:rsid w:val="00951431"/>
    <w:rsid w:val="009976CA"/>
    <w:rsid w:val="00997A70"/>
    <w:rsid w:val="009B3C33"/>
    <w:rsid w:val="009C0E45"/>
    <w:rsid w:val="009C34F1"/>
    <w:rsid w:val="009D7E15"/>
    <w:rsid w:val="009F14A3"/>
    <w:rsid w:val="00A00F60"/>
    <w:rsid w:val="00A12502"/>
    <w:rsid w:val="00A1559E"/>
    <w:rsid w:val="00A2160C"/>
    <w:rsid w:val="00A2321C"/>
    <w:rsid w:val="00A433A5"/>
    <w:rsid w:val="00A83F5D"/>
    <w:rsid w:val="00A87296"/>
    <w:rsid w:val="00A947AF"/>
    <w:rsid w:val="00AC0235"/>
    <w:rsid w:val="00AE139D"/>
    <w:rsid w:val="00B225D6"/>
    <w:rsid w:val="00B25D83"/>
    <w:rsid w:val="00B60E0D"/>
    <w:rsid w:val="00B9277C"/>
    <w:rsid w:val="00B95E12"/>
    <w:rsid w:val="00BB21EE"/>
    <w:rsid w:val="00BD3002"/>
    <w:rsid w:val="00BE3FFD"/>
    <w:rsid w:val="00C63FA4"/>
    <w:rsid w:val="00D7265F"/>
    <w:rsid w:val="00DB12A2"/>
    <w:rsid w:val="00DB5B40"/>
    <w:rsid w:val="00DF42B4"/>
    <w:rsid w:val="00E07B0A"/>
    <w:rsid w:val="00E304CA"/>
    <w:rsid w:val="00E51ABF"/>
    <w:rsid w:val="00E56113"/>
    <w:rsid w:val="00EF0108"/>
    <w:rsid w:val="00F0036A"/>
    <w:rsid w:val="00F06497"/>
    <w:rsid w:val="00F30BEA"/>
    <w:rsid w:val="00F36CC4"/>
    <w:rsid w:val="00F52286"/>
    <w:rsid w:val="00F62BE3"/>
    <w:rsid w:val="00F632D5"/>
    <w:rsid w:val="00F670F1"/>
    <w:rsid w:val="00F744CF"/>
    <w:rsid w:val="00F74539"/>
    <w:rsid w:val="00FA5EBB"/>
    <w:rsid w:val="00FA775A"/>
    <w:rsid w:val="12B44921"/>
    <w:rsid w:val="3C3105F1"/>
    <w:rsid w:val="6AF42C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EA2FC"/>
  <w15:chartTrackingRefBased/>
  <w15:docId w15:val="{AF9A6EFF-ECC2-42F3-B19B-AF1BD8C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DB12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unhideWhenUsed/>
    <w:rsid w:val="00DB12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D4570"/>
    <w:rPr>
      <w:color w:val="0000FF"/>
      <w:u w:val="single"/>
    </w:rPr>
  </w:style>
  <w:style w:type="character" w:styleId="UnresolvedMention1" w:customStyle="1">
    <w:name w:val="Unresolved Mention1"/>
    <w:basedOn w:val="DefaultParagraphFont"/>
    <w:uiPriority w:val="99"/>
    <w:semiHidden/>
    <w:unhideWhenUsed/>
    <w:rsid w:val="005D4570"/>
    <w:rPr>
      <w:color w:val="605E5C"/>
      <w:shd w:val="clear" w:color="auto" w:fill="E1DFDD"/>
    </w:rPr>
  </w:style>
  <w:style w:type="paragraph" w:styleId="ListParagraph">
    <w:name w:val="List Paragraph"/>
    <w:basedOn w:val="Normal"/>
    <w:uiPriority w:val="34"/>
    <w:qFormat/>
    <w:rsid w:val="005D4570"/>
    <w:pPr>
      <w:ind w:left="720"/>
      <w:contextualSpacing/>
    </w:pPr>
  </w:style>
  <w:style w:type="character" w:styleId="FollowedHyperlink">
    <w:name w:val="FollowedHyperlink"/>
    <w:basedOn w:val="DefaultParagraphFont"/>
    <w:uiPriority w:val="99"/>
    <w:semiHidden/>
    <w:unhideWhenUsed/>
    <w:rsid w:val="009B3C33"/>
    <w:rPr>
      <w:color w:val="800080" w:themeColor="followedHyperlink"/>
      <w:u w:val="single"/>
    </w:rPr>
  </w:style>
  <w:style w:type="character" w:styleId="CommentReference">
    <w:name w:val="annotation reference"/>
    <w:basedOn w:val="DefaultParagraphFont"/>
    <w:uiPriority w:val="99"/>
    <w:semiHidden/>
    <w:unhideWhenUsed/>
    <w:rsid w:val="00635227"/>
    <w:rPr>
      <w:sz w:val="16"/>
      <w:szCs w:val="16"/>
    </w:rPr>
  </w:style>
  <w:style w:type="paragraph" w:styleId="CommentText">
    <w:name w:val="annotation text"/>
    <w:basedOn w:val="Normal"/>
    <w:link w:val="CommentTextChar"/>
    <w:uiPriority w:val="99"/>
    <w:semiHidden/>
    <w:unhideWhenUsed/>
    <w:rsid w:val="00635227"/>
    <w:pPr>
      <w:spacing w:line="240" w:lineRule="auto"/>
    </w:pPr>
    <w:rPr>
      <w:sz w:val="20"/>
      <w:szCs w:val="20"/>
    </w:rPr>
  </w:style>
  <w:style w:type="character" w:styleId="CommentTextChar" w:customStyle="1">
    <w:name w:val="Comment Text Char"/>
    <w:basedOn w:val="DefaultParagraphFont"/>
    <w:link w:val="CommentText"/>
    <w:uiPriority w:val="99"/>
    <w:semiHidden/>
    <w:rsid w:val="00635227"/>
    <w:rPr>
      <w:sz w:val="20"/>
      <w:szCs w:val="20"/>
    </w:rPr>
  </w:style>
  <w:style w:type="paragraph" w:styleId="CommentSubject">
    <w:name w:val="annotation subject"/>
    <w:basedOn w:val="CommentText"/>
    <w:next w:val="CommentText"/>
    <w:link w:val="CommentSubjectChar"/>
    <w:uiPriority w:val="99"/>
    <w:semiHidden/>
    <w:unhideWhenUsed/>
    <w:rsid w:val="00635227"/>
    <w:rPr>
      <w:b/>
      <w:bCs/>
    </w:rPr>
  </w:style>
  <w:style w:type="character" w:styleId="CommentSubjectChar" w:customStyle="1">
    <w:name w:val="Comment Subject Char"/>
    <w:basedOn w:val="CommentTextChar"/>
    <w:link w:val="CommentSubject"/>
    <w:uiPriority w:val="99"/>
    <w:semiHidden/>
    <w:rsid w:val="00635227"/>
    <w:rPr>
      <w:b/>
      <w:bCs/>
      <w:sz w:val="20"/>
      <w:szCs w:val="20"/>
    </w:rPr>
  </w:style>
  <w:style w:type="paragraph" w:styleId="BalloonText">
    <w:name w:val="Balloon Text"/>
    <w:basedOn w:val="Normal"/>
    <w:link w:val="BalloonTextChar"/>
    <w:uiPriority w:val="99"/>
    <w:semiHidden/>
    <w:unhideWhenUsed/>
    <w:rsid w:val="006352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5227"/>
    <w:rPr>
      <w:rFonts w:ascii="Segoe UI" w:hAnsi="Segoe UI" w:cs="Segoe UI"/>
      <w:sz w:val="18"/>
      <w:szCs w:val="18"/>
    </w:rPr>
  </w:style>
  <w:style w:type="table" w:styleId="TableGridLight">
    <w:name w:val="Grid Table Light"/>
    <w:basedOn w:val="TableNormal"/>
    <w:uiPriority w:val="40"/>
    <w:rsid w:val="003216D3"/>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Header">
    <w:name w:val="header"/>
    <w:basedOn w:val="Normal"/>
    <w:link w:val="HeaderChar"/>
    <w:uiPriority w:val="99"/>
    <w:unhideWhenUsed/>
    <w:rsid w:val="00FA77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775A"/>
  </w:style>
  <w:style w:type="paragraph" w:styleId="Footer">
    <w:name w:val="footer"/>
    <w:basedOn w:val="Normal"/>
    <w:link w:val="FooterChar"/>
    <w:uiPriority w:val="99"/>
    <w:unhideWhenUsed/>
    <w:rsid w:val="00FA77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775A"/>
  </w:style>
  <w:style w:type="character" w:styleId="UnresolvedMention2" w:customStyle="1">
    <w:name w:val="Unresolved Mention2"/>
    <w:basedOn w:val="DefaultParagraphFont"/>
    <w:uiPriority w:val="99"/>
    <w:semiHidden/>
    <w:unhideWhenUsed/>
    <w:rsid w:val="00BB21EE"/>
    <w:rPr>
      <w:color w:val="605E5C"/>
      <w:shd w:val="clear" w:color="auto" w:fill="E1DFDD"/>
    </w:rPr>
  </w:style>
  <w:style w:type="character" w:styleId="UnresolvedMention">
    <w:name w:val="Unresolved Mention"/>
    <w:basedOn w:val="DefaultParagraphFont"/>
    <w:uiPriority w:val="99"/>
    <w:semiHidden/>
    <w:unhideWhenUsed/>
    <w:rsid w:val="0085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9684">
      <w:bodyDiv w:val="1"/>
      <w:marLeft w:val="0"/>
      <w:marRight w:val="0"/>
      <w:marTop w:val="0"/>
      <w:marBottom w:val="0"/>
      <w:divBdr>
        <w:top w:val="none" w:sz="0" w:space="0" w:color="auto"/>
        <w:left w:val="none" w:sz="0" w:space="0" w:color="auto"/>
        <w:bottom w:val="none" w:sz="0" w:space="0" w:color="auto"/>
        <w:right w:val="none" w:sz="0" w:space="0" w:color="auto"/>
      </w:divBdr>
    </w:div>
    <w:div w:id="723598582">
      <w:bodyDiv w:val="1"/>
      <w:marLeft w:val="0"/>
      <w:marRight w:val="0"/>
      <w:marTop w:val="0"/>
      <w:marBottom w:val="0"/>
      <w:divBdr>
        <w:top w:val="none" w:sz="0" w:space="0" w:color="auto"/>
        <w:left w:val="none" w:sz="0" w:space="0" w:color="auto"/>
        <w:bottom w:val="none" w:sz="0" w:space="0" w:color="auto"/>
        <w:right w:val="none" w:sz="0" w:space="0" w:color="auto"/>
      </w:divBdr>
    </w:div>
    <w:div w:id="761949146">
      <w:bodyDiv w:val="1"/>
      <w:marLeft w:val="0"/>
      <w:marRight w:val="0"/>
      <w:marTop w:val="0"/>
      <w:marBottom w:val="0"/>
      <w:divBdr>
        <w:top w:val="none" w:sz="0" w:space="0" w:color="auto"/>
        <w:left w:val="none" w:sz="0" w:space="0" w:color="auto"/>
        <w:bottom w:val="none" w:sz="0" w:space="0" w:color="auto"/>
        <w:right w:val="none" w:sz="0" w:space="0" w:color="auto"/>
      </w:divBdr>
    </w:div>
    <w:div w:id="1045789165">
      <w:bodyDiv w:val="1"/>
      <w:marLeft w:val="0"/>
      <w:marRight w:val="0"/>
      <w:marTop w:val="0"/>
      <w:marBottom w:val="0"/>
      <w:divBdr>
        <w:top w:val="none" w:sz="0" w:space="0" w:color="auto"/>
        <w:left w:val="none" w:sz="0" w:space="0" w:color="auto"/>
        <w:bottom w:val="none" w:sz="0" w:space="0" w:color="auto"/>
        <w:right w:val="none" w:sz="0" w:space="0" w:color="auto"/>
      </w:divBdr>
    </w:div>
    <w:div w:id="202612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3138529d41074d04" Type="http://schemas.openxmlformats.org/officeDocument/2006/relationships/glossaryDocument" Target="/word/glossary/document.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b525e15f0d1d4309" Type="http://schemas.openxmlformats.org/officeDocument/2006/relationships/hyperlink" Target="https://swanseauniversity.sharepoint.com/sites/sumsapr-UsrGr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7e8e43-f007-4b01-870c-eb19aca85f76}"/>
      </w:docPartPr>
      <w:docPartBody>
        <w:p w14:paraId="37542F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92F6FE94847AD8C5DB80293986A" ma:contentTypeVersion="4" ma:contentTypeDescription="Create a new document." ma:contentTypeScope="" ma:versionID="c6e071c7b78e4f1b2d9213963ed6a1b9">
  <xsd:schema xmlns:xsd="http://www.w3.org/2001/XMLSchema" xmlns:xs="http://www.w3.org/2001/XMLSchema" xmlns:p="http://schemas.microsoft.com/office/2006/metadata/properties" xmlns:ns2="74edff42-872d-48be-9fa4-41f788ce9cec" targetNamespace="http://schemas.microsoft.com/office/2006/metadata/properties" ma:root="true" ma:fieldsID="03d5fa5fcb51650472c074510b7f5b3b" ns2:_="">
    <xsd:import namespace="74edff42-872d-48be-9fa4-41f788ce9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dff42-872d-48be-9fa4-41f788ce9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D69E8-5482-42AE-BEC0-572E7BEF99E6}"/>
</file>

<file path=customXml/itemProps2.xml><?xml version="1.0" encoding="utf-8"?>
<ds:datastoreItem xmlns:ds="http://schemas.openxmlformats.org/officeDocument/2006/customXml" ds:itemID="{1AAC2885-EFEA-4F2F-80B7-25936A1329EB}"/>
</file>

<file path=customXml/itemProps3.xml><?xml version="1.0" encoding="utf-8"?>
<ds:datastoreItem xmlns:ds="http://schemas.openxmlformats.org/officeDocument/2006/customXml" ds:itemID="{9905E5FC-8AF5-4BF0-B331-7BFEB8567C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Rachel.B.</dc:creator>
  <cp:keywords/>
  <dc:description/>
  <cp:lastModifiedBy>Hennessy Thomas.</cp:lastModifiedBy>
  <cp:revision>4</cp:revision>
  <cp:lastPrinted>2019-11-01T09:07:00Z</cp:lastPrinted>
  <dcterms:created xsi:type="dcterms:W3CDTF">2020-04-06T10:12:00Z</dcterms:created>
  <dcterms:modified xsi:type="dcterms:W3CDTF">2020-05-06T14:22:17Z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0x010100AA93C92F6FE94847AD8C5DB80293986A</vt:lpwstr>
  </property>
</Properties>
</file>